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32" w:rsidRDefault="00764132" w:rsidP="00764132">
      <w:pPr>
        <w:shd w:val="clear" w:color="auto" w:fill="FFFFFF"/>
        <w:spacing w:before="154" w:line="326" w:lineRule="exact"/>
        <w:ind w:left="567" w:right="220"/>
        <w:jc w:val="center"/>
        <w:rPr>
          <w:b/>
        </w:rPr>
      </w:pPr>
      <w:r>
        <w:rPr>
          <w:b/>
          <w:spacing w:val="-2"/>
        </w:rPr>
        <w:t>Обеспечение образовательного процесса учебной и учебно-методической</w:t>
      </w:r>
      <w:r>
        <w:rPr>
          <w:spacing w:val="-2"/>
        </w:rPr>
        <w:t xml:space="preserve"> </w:t>
      </w:r>
      <w:r>
        <w:rPr>
          <w:b/>
          <w:spacing w:val="-1"/>
        </w:rPr>
        <w:t>литературой по заявленным к лицензированию образовательным программам</w:t>
      </w:r>
    </w:p>
    <w:p w:rsidR="00764132" w:rsidRDefault="00764132" w:rsidP="00764132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"/>
        <w:gridCol w:w="1801"/>
        <w:gridCol w:w="4800"/>
        <w:gridCol w:w="1300"/>
        <w:gridCol w:w="2100"/>
      </w:tblGrid>
      <w:tr w:rsidR="00764132" w:rsidTr="00254042">
        <w:trPr>
          <w:trHeight w:hRule="exact"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spacing w:line="274" w:lineRule="exact"/>
              <w:ind w:left="130" w:right="29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spacing w:val="-3"/>
              </w:rPr>
              <w:t>п</w:t>
            </w:r>
            <w:proofErr w:type="spellEnd"/>
            <w:proofErr w:type="gram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3"/>
              </w:rPr>
              <w:t xml:space="preserve">Уровень, ступень образования, вид </w:t>
            </w:r>
            <w:proofErr w:type="gramStart"/>
            <w:r>
              <w:rPr>
                <w:spacing w:val="-3"/>
              </w:rPr>
              <w:t>образовательной</w:t>
            </w:r>
            <w:proofErr w:type="gramEnd"/>
          </w:p>
          <w:p w:rsidR="00764132" w:rsidRDefault="00764132" w:rsidP="00254042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3"/>
              </w:rPr>
              <w:t>программы (основная / дополнительная), направление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1"/>
              </w:rPr>
              <w:t>подготовки, специальность, профессия,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1"/>
              </w:rPr>
              <w:t xml:space="preserve">наименование предмета, дисциплины (модуля) </w:t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  <w:p w:rsidR="00764132" w:rsidRDefault="00764132" w:rsidP="00254042">
            <w:pPr>
              <w:shd w:val="clear" w:color="auto" w:fill="FFFFFF"/>
              <w:spacing w:line="274" w:lineRule="exact"/>
              <w:ind w:left="10"/>
              <w:jc w:val="center"/>
            </w:pPr>
            <w:proofErr w:type="gramStart"/>
            <w:r>
              <w:t>соответствии</w:t>
            </w:r>
            <w:proofErr w:type="gramEnd"/>
            <w:r>
              <w:t xml:space="preserve"> с учебным планом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Автор, название, место издания,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 xml:space="preserve">издательство, год издания </w:t>
            </w:r>
            <w:proofErr w:type="gramStart"/>
            <w:r>
              <w:rPr>
                <w:spacing w:val="-3"/>
              </w:rPr>
              <w:t>учебной</w:t>
            </w:r>
            <w:proofErr w:type="gramEnd"/>
            <w:r>
              <w:rPr>
                <w:spacing w:val="-3"/>
              </w:rPr>
              <w:t xml:space="preserve"> и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учебно-методической литературы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spacing w:line="278" w:lineRule="exact"/>
              <w:ind w:left="5" w:right="48"/>
              <w:jc w:val="center"/>
            </w:pPr>
            <w:r>
              <w:rPr>
                <w:spacing w:val="-2"/>
              </w:rPr>
              <w:t xml:space="preserve">Количество </w:t>
            </w:r>
            <w:r>
              <w:rPr>
                <w:spacing w:val="-4"/>
              </w:rPr>
              <w:t>экземпляров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t>Число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обучающихся,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</w:rPr>
              <w:t>воспитанников,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одновременно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t>изучающих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t>предмет,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t>дисциплину</w:t>
            </w:r>
          </w:p>
          <w:p w:rsidR="00764132" w:rsidRDefault="00764132" w:rsidP="00254042">
            <w:pPr>
              <w:shd w:val="clear" w:color="auto" w:fill="FFFFFF"/>
              <w:spacing w:line="274" w:lineRule="exact"/>
              <w:jc w:val="center"/>
            </w:pPr>
            <w:r>
              <w:t>(модуль)</w:t>
            </w:r>
          </w:p>
        </w:tc>
      </w:tr>
      <w:tr w:rsidR="00764132" w:rsidTr="00254042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64132" w:rsidTr="00764132">
        <w:trPr>
          <w:trHeight w:hRule="exact" w:val="5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ind w:left="43"/>
              <w:jc w:val="center"/>
            </w:pPr>
            <w: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spacing w:line="269" w:lineRule="exact"/>
              <w:ind w:right="77"/>
              <w:jc w:val="center"/>
            </w:pPr>
            <w:r>
              <w:t>Основная</w:t>
            </w:r>
          </w:p>
          <w:p w:rsidR="00764132" w:rsidRDefault="00764132" w:rsidP="00254042">
            <w:pPr>
              <w:shd w:val="clear" w:color="auto" w:fill="FFFFFF"/>
              <w:spacing w:line="269" w:lineRule="exact"/>
              <w:ind w:left="5" w:right="77" w:firstLine="5"/>
              <w:rPr>
                <w:sz w:val="22"/>
                <w:szCs w:val="22"/>
              </w:rPr>
            </w:pPr>
            <w:r>
              <w:t>«Программа воспитания и обучения в детском саду» под редакцией М.А.  Васильевой  (основная)</w:t>
            </w:r>
          </w:p>
          <w:p w:rsidR="00764132" w:rsidRDefault="00764132" w:rsidP="00254042">
            <w:pPr>
              <w:shd w:val="clear" w:color="auto" w:fill="FFFFFF"/>
              <w:spacing w:line="269" w:lineRule="exact"/>
              <w:ind w:left="5" w:right="77" w:firstLine="5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spacing w:line="269" w:lineRule="exact"/>
              <w:ind w:left="5" w:right="77" w:firstLine="5"/>
            </w:pPr>
            <w:r>
              <w:t>«Программа воспитания и обучения в детском саду»  (базисная)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ед. Васильевой М.А., Гербовой В.В., Комарова Т.С. – М. 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shd w:val="clear" w:color="auto" w:fill="FFFFFF"/>
              <w:spacing w:line="269" w:lineRule="exact"/>
              <w:ind w:left="5" w:righ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и обучение в средней группе детского сада.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В.В., М.: Мозаика-Синтез, 2007.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и обучение в старшей группе детского сада.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О.А., М.: Мозаика-Синтез, 2008.</w:t>
            </w:r>
          </w:p>
          <w:p w:rsidR="00764132" w:rsidRDefault="00764132" w:rsidP="00254042">
            <w:pPr>
              <w:shd w:val="clear" w:color="auto" w:fill="FFFFFF"/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и обучение в подготовительной к школе группе детского сада. Комарова Т.С., М.: Мозаика-Синтез, 2006.</w:t>
            </w:r>
          </w:p>
          <w:p w:rsidR="00764132" w:rsidRDefault="00764132" w:rsidP="00254042">
            <w:pPr>
              <w:shd w:val="clear" w:color="auto" w:fill="FFFFFF"/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Детское художественное творчество.  Комарова Т.С., М.: Мозаика-Синтез, 2006.</w:t>
            </w:r>
          </w:p>
          <w:p w:rsidR="00764132" w:rsidRDefault="00764132" w:rsidP="00254042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2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2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 xml:space="preserve">2 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26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7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-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-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26</w:t>
            </w:r>
          </w:p>
          <w:p w:rsidR="00764132" w:rsidRDefault="00764132" w:rsidP="00254042">
            <w:pPr>
              <w:shd w:val="clear" w:color="auto" w:fill="FFFFFF"/>
            </w:pPr>
          </w:p>
        </w:tc>
      </w:tr>
      <w:tr w:rsidR="00764132" w:rsidTr="00254042">
        <w:trPr>
          <w:trHeight w:hRule="exact" w:val="10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ind w:left="5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Изобразительная деятельность в детском саду. Комарова Т.С., М.: Мозаика-Синтез, 2008. 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Нравственно-трудовое воспитание в детском саду. Для работы с детьми 3-7 лет.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Л.В., М.: Мозаика-Синтез, 2007.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речи в детском саду.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В.В., М.: Мозаика-Синтез, 2007. 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Физическое воспитание в детском саду.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Э.Я.,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звуковой культуры речи у дошкольников. Максаков А.И., М.: Мозаика-Синтез, 2007.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Культурно-досуговая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деятельность в детском саду.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М.Б., М.: Мозаика-Синтез, 2006.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ребенка в дошкольном детстве.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А.Н., М.: Мозаика-Синтез, 2006.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Этические беседы с детьми 4-7 лет. Петрова В.И.,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Стульник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Т.Д., М.: Мозаика-Синтез, 2007.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элементарных математических представлений в детском саду.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Арапова-Пискарева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Н.А., М.: Мозаика-Синтез, 2006.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на прогулке с малышами.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Теплюк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С.Н., М.: Мозаика-Синтез, 2006.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26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17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7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26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26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26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26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7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19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</w:tc>
      </w:tr>
      <w:tr w:rsidR="00764132" w:rsidTr="00254042">
        <w:trPr>
          <w:trHeight w:hRule="exact" w:val="10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Нравственное воспитание в детском саду Петрова В.И.,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Стульник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Т.Д., М.: Мозаика-Синтез, 2006.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игровой деятельности. Система работы в первой младшей группе детского сада. Губанова М.Ф.,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по формированию элементарных математических представлений во второй младшей группе детского сада. Пономарева И.А.,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Позина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по ознакомлению с окружающим миром во второй младшей группе детского сада.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Дыбина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О.В.,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по формированию элементарных экологических представлений во второй младшей группе детского сада.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О.А.,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по развитию речи в первой младшей группе детского сада.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В.В., М.: Мозаика-Синтез, 2008.</w:t>
            </w:r>
          </w:p>
          <w:p w:rsidR="00764132" w:rsidRDefault="00764132" w:rsidP="00254042">
            <w:pPr>
              <w:shd w:val="clear" w:color="auto" w:fill="FFFFFF"/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речи в разновозрастной группе детского сада. Младшая разновозрастная группа.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В.В., М.: Мозаика-Синтез, 2009.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у детей 3-4 лет. Смирнова Л.Н., Овчинников С.Н., М.: Мозаика-Синтез, 2009.</w:t>
            </w:r>
          </w:p>
          <w:p w:rsidR="00764132" w:rsidRDefault="00764132" w:rsidP="00254042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hd w:val="clear" w:color="auto" w:fill="FFFFFF"/>
              <w:jc w:val="center"/>
            </w:pPr>
            <w:r>
              <w:t>26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9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10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10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10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9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  <w:r>
              <w:t>19</w:t>
            </w: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  <w:p w:rsidR="00764132" w:rsidRDefault="00764132" w:rsidP="00254042">
            <w:pPr>
              <w:shd w:val="clear" w:color="auto" w:fill="FFFFFF"/>
            </w:pPr>
          </w:p>
          <w:p w:rsidR="00764132" w:rsidRDefault="00764132" w:rsidP="00254042">
            <w:pPr>
              <w:shd w:val="clear" w:color="auto" w:fill="FFFFFF"/>
              <w:jc w:val="center"/>
            </w:pPr>
          </w:p>
        </w:tc>
      </w:tr>
      <w:tr w:rsidR="00764132" w:rsidTr="00254042">
        <w:trPr>
          <w:trHeight w:val="7721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pacing w:before="802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pacing w:before="802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Лепка с детьми раннего возраста (1-3 года).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Янушко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Е.А., М.: Мозаика-Синтез, 2007.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Лепка с детьми 3-4 лет.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Д.Н.,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Аппликация с детьми раннего возраста 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(1-3 года)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нушко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Е.А., М.: Мозаика-Синтез, 2007.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Аппликация с детьми 3-4 лет.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Д.Н.,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64132" w:rsidRDefault="00764132" w:rsidP="00254042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Рисуют малыши (1-3 года).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Кихтева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Е.Ю.,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Рисование с детьми  раннего возраста  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(1-3 года).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Янушко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Е.А., М.: Мозаика-Синтез, 2007.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Рисование с детьми 3-4 лет.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Д.Н.,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Физкультурные занятия с детьми 3-4 лет.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</w:pPr>
            <w:proofErr w:type="spellStart"/>
            <w:r>
              <w:t>Пезулаева</w:t>
            </w:r>
            <w:proofErr w:type="spellEnd"/>
            <w:r>
              <w:t xml:space="preserve"> Л.И., М.6 Просвещение, 1983.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по конструированию из строительного материала в подготовительной к школе группе детского сада.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</w:pPr>
            <w:r>
              <w:tab/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Занятию по конструированию из строительного материала в старшей группе детского сада.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Лепка с детьми раннего возраста (1-3 года).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Янушко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Е.А., М.: Мозаика-Синтез, 2007.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по конструированию из строительного материала в средней группе детского сада.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Л.В., М.: Мозаика-Синтез, 2009.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по формированию элементарных математических представлений в средней группе детского сада. Пономарева И.А.,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Позина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В.А., М.: Мозаика-Синтез, 2009.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Занятия по изобразительной деятельности в средней группе детского сада. Комарова Т.С., М.: Мозаика-Синтез, 2008.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0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Занятия по формированию элементарных экологических представлений в средней группе детского сада. </w:t>
            </w:r>
            <w:proofErr w:type="spellStart"/>
            <w:r>
              <w:rPr>
                <w:sz w:val="20"/>
              </w:rPr>
              <w:t>Соломенникова</w:t>
            </w:r>
            <w:proofErr w:type="spellEnd"/>
            <w:r>
              <w:rPr>
                <w:sz w:val="20"/>
              </w:rPr>
              <w:t xml:space="preserve"> О.А., М.: </w:t>
            </w:r>
            <w:r>
              <w:rPr>
                <w:sz w:val="22"/>
                <w:szCs w:val="22"/>
              </w:rPr>
              <w:t>Мозаика-Синтез, 2009.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Занятия по развитию речи в средней группе детского сада.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В.В., М.: Мозаика-Синтез, 2009.</w:t>
            </w:r>
          </w:p>
          <w:p w:rsidR="00764132" w:rsidRDefault="00764132" w:rsidP="00254042">
            <w:pPr>
              <w:pStyle w:val="Normal"/>
              <w:widowControl w:val="0"/>
              <w:tabs>
                <w:tab w:val="left" w:pos="2625"/>
                <w:tab w:val="left" w:pos="4320"/>
              </w:tabs>
              <w:autoSpaceDE w:val="0"/>
              <w:autoSpaceDN w:val="0"/>
              <w:adjustRightInd w:val="0"/>
              <w:ind w:left="45"/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Физкультурные занятия в детском саду. Средняя группа.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Пензалуева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Л.П., 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,: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Мозаика-Синтез,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Книга сказочных игр «Волшебный сундучок»/Сост. И.Васильева, СПб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Речь,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Культурно-досуговая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деятельность детей 5-6 лет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театролизованные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диско-программы, сказочные эстафеты,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познователь-игровые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инсценировки)/ Е.А.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Гальцова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– Волгоград: Учитель,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Диагностика уровней усвоения программы: вторая младшая и средняя группа/ авт. – сот. Н.Б. Вершинина. – Волгоград: Учитель,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Фольклорно-экологические занятия с детьми старшего дошкольного возраста/авт. – сост. Г.А.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Лапшинина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– 2-е изд.; стереотип. – Волгоград: Учитель, 2008.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Конструирование и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руд в детском саду: Программы и конспекты занятий. – М.: ТЦ Сфера,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по формированию элементарных математических представлений в первой младшей группе детского сада. Конспекты занятий. – М.: МОЗАИКА – СИНТЕЗ,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Внимание! Опасно! Правила безопасного поведения ребенка. – Серия «Я – человек». –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Противоположности/Серия «Тематический словарь в картинках». 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Азбука действий: Кто что делает?/ Серия «Тематический словарь в картинках». 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животных: В 4 кн. Кн. 1. Домашние и дикие животные средней полосы (программа «Я – человек»). – 2-е изд., стер. – 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животных: Насекомые, земноводные, пресмыкающиеся, рыбы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рограмма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человек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»). – 2-е изд., стер. –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растений: Экзотические фрукты.- М.: Школьная Пресса, 2008.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человека: Профессии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рограмма «Я - человек»). – 2-е изд., стер. –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человека: Современные профессии. – 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растений и грибов: Цветы. Деревья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рограмма «Я – человек»). – 2-е изд.: стер. – 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 словарь в картинках: Мир растений и грибов: Фрукты. Овощи. – (программа «Я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–ч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еловек»). – 2-е изд., стер., - 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Спорь. Летние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ематический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словарь в картинках: Мир человека. –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Гигиена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ематический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словарь в картинках: Мир человека. –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Сорт. Зимние виды. Тематический словарь в картинках: Мир человека. –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растений и грибов: Грибы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рограмма «Я – человек»). – 2-е изд., стер.- 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картинках. Мир человека: я и мое тело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рограмма «Я – человек»). – М.: Школьная Пресса, 20009.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человека: транспорт. (программа «Я – человек»). – 2-изд., стер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., -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человека: посуда, продукты питания. (программа «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Я-человек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»). -2-изд., стер., - М.: Школьная Пресса, 2009.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Тематический словарь в картинках: Мир человека: Аудиотехника,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видеотихника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оргтехника и средства связи.- М.: Школьная Пресса, 2008.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человека: Город, улица, дом. Квартира. Мебель. (программа «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Я-человек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»). – 2-е изд., стер., -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Учусь ориентироваться в пространстве. Книга для занятий с детьми 5-7 лет/Серия «Познание окружающего мира». –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словарь в картинках: Мир человека: Электробытовая техника. – М.: Школьная Пресса, 2010.</w:t>
            </w: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 словарь в картинках: Мир человека: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Одежда, обувь, головные уборы. (программа «Я – человек»). , 2-е изд., стер., - М.: Школьная Пресса, 2010.</w:t>
            </w:r>
            <w:proofErr w:type="gramEnd"/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64132" w:rsidRDefault="00764132" w:rsidP="00254042">
            <w:pPr>
              <w:pStyle w:val="Normal"/>
              <w:tabs>
                <w:tab w:val="left" w:pos="2625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Мир растений. Упражнения на проверку и закрепление знаний дошкольников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ознакомление с окружающим миром. – Дидактический материал для занятий с детьми 5-7 лет. – М.: Школьная Пресса, 2009.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pacing w:before="802"/>
            </w:pPr>
            <w:r>
              <w:lastRenderedPageBreak/>
              <w:t xml:space="preserve">          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</w:pPr>
            <w:r>
              <w:t xml:space="preserve">          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lastRenderedPageBreak/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lastRenderedPageBreak/>
              <w:t>1</w:t>
            </w:r>
          </w:p>
          <w:p w:rsidR="00764132" w:rsidRDefault="00764132" w:rsidP="00254042">
            <w:pPr>
              <w:spacing w:before="802"/>
            </w:pP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lastRenderedPageBreak/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</w:pP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</w:t>
            </w:r>
          </w:p>
          <w:p w:rsidR="00764132" w:rsidRDefault="00764132" w:rsidP="00254042">
            <w:pPr>
              <w:spacing w:before="802"/>
              <w:jc w:val="center"/>
            </w:pPr>
          </w:p>
          <w:p w:rsidR="00764132" w:rsidRDefault="00764132" w:rsidP="00254042">
            <w:pPr>
              <w:spacing w:before="802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2" w:rsidRDefault="00764132" w:rsidP="00254042">
            <w:pPr>
              <w:spacing w:before="802"/>
              <w:jc w:val="center"/>
            </w:pPr>
            <w:r>
              <w:lastRenderedPageBreak/>
              <w:t>10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9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10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9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10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10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9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7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7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7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7</w:t>
            </w:r>
          </w:p>
          <w:p w:rsidR="00764132" w:rsidRDefault="00764132" w:rsidP="00254042">
            <w:pPr>
              <w:spacing w:before="802"/>
              <w:jc w:val="center"/>
            </w:pPr>
            <w:r>
              <w:lastRenderedPageBreak/>
              <w:t>7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7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lastRenderedPageBreak/>
              <w:t>-</w:t>
            </w:r>
          </w:p>
          <w:p w:rsidR="00764132" w:rsidRDefault="00764132" w:rsidP="00254042">
            <w:pPr>
              <w:spacing w:before="802"/>
              <w:jc w:val="center"/>
            </w:pP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lastRenderedPageBreak/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  <w:r>
              <w:t>-</w:t>
            </w:r>
          </w:p>
          <w:p w:rsidR="00764132" w:rsidRDefault="00764132" w:rsidP="00254042">
            <w:pPr>
              <w:spacing w:before="802"/>
              <w:jc w:val="center"/>
            </w:pPr>
          </w:p>
        </w:tc>
      </w:tr>
    </w:tbl>
    <w:p w:rsidR="005625BA" w:rsidRDefault="005625BA"/>
    <w:sectPr w:rsidR="005625BA" w:rsidSect="0076413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132"/>
    <w:rsid w:val="005625BA"/>
    <w:rsid w:val="007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641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">
    <w:name w:val="Normal"/>
    <w:rsid w:val="0076413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7750</Characters>
  <Application>Microsoft Office Word</Application>
  <DocSecurity>0</DocSecurity>
  <Lines>64</Lines>
  <Paragraphs>18</Paragraphs>
  <ScaleCrop>false</ScaleCrop>
  <Company>Упаравление образования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2011-04-06T07:32:00Z</dcterms:created>
  <dcterms:modified xsi:type="dcterms:W3CDTF">2011-04-06T07:33:00Z</dcterms:modified>
</cp:coreProperties>
</file>