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0B" w:rsidRPr="00843B0B" w:rsidRDefault="00843B0B" w:rsidP="00843B0B">
      <w:pPr>
        <w:widowControl w:val="0"/>
        <w:spacing w:after="0"/>
        <w:jc w:val="center"/>
        <w:rPr>
          <w:rFonts w:ascii="Times New Roman" w:hAnsi="Times New Roman" w:cs="Times New Roman"/>
          <w:b/>
          <w:bCs/>
          <w:sz w:val="28"/>
          <w:szCs w:val="28"/>
        </w:rPr>
      </w:pPr>
      <w:r w:rsidRPr="00843B0B">
        <w:rPr>
          <w:rFonts w:ascii="Times New Roman" w:hAnsi="Times New Roman" w:cs="Times New Roman"/>
          <w:b/>
          <w:sz w:val="28"/>
          <w:szCs w:val="28"/>
        </w:rPr>
        <w:t>Сведения об образовательных программах</w:t>
      </w:r>
    </w:p>
    <w:p w:rsidR="00843B0B" w:rsidRPr="00843B0B" w:rsidRDefault="00843B0B" w:rsidP="00843B0B">
      <w:pPr>
        <w:widowControl w:val="0"/>
        <w:spacing w:after="0"/>
        <w:ind w:firstLine="720"/>
        <w:jc w:val="both"/>
        <w:rPr>
          <w:rFonts w:ascii="Times New Roman" w:hAnsi="Times New Roman" w:cs="Times New Roman"/>
          <w:sz w:val="28"/>
          <w:szCs w:val="28"/>
        </w:rPr>
      </w:pPr>
      <w:r w:rsidRPr="00843B0B">
        <w:rPr>
          <w:rFonts w:ascii="Times New Roman" w:hAnsi="Times New Roman" w:cs="Times New Roman"/>
          <w:sz w:val="28"/>
          <w:szCs w:val="28"/>
        </w:rPr>
        <w:t>Муниципальное дошкольное образовательное учреждение – детский сад комбинированного вида № 84 реализует основную комплексную образовательную программу воспитания и развития детей дошкольного возраста «Детство» (под ред. Т.И.Бабаевой</w:t>
      </w:r>
      <w:r>
        <w:rPr>
          <w:rFonts w:ascii="Times New Roman" w:hAnsi="Times New Roman" w:cs="Times New Roman"/>
          <w:sz w:val="28"/>
          <w:szCs w:val="28"/>
        </w:rPr>
        <w:t xml:space="preserve">, </w:t>
      </w:r>
      <w:r w:rsidRPr="00843B0B">
        <w:rPr>
          <w:rFonts w:ascii="Times New Roman" w:hAnsi="Times New Roman" w:cs="Times New Roman"/>
          <w:b/>
        </w:rPr>
        <w:t xml:space="preserve"> </w:t>
      </w:r>
      <w:r w:rsidRPr="00843B0B">
        <w:rPr>
          <w:rFonts w:ascii="Times New Roman" w:hAnsi="Times New Roman" w:cs="Times New Roman"/>
          <w:sz w:val="28"/>
          <w:szCs w:val="28"/>
        </w:rPr>
        <w:t>А.Г.Гогоберидзе, З.А.Михайловой)</w:t>
      </w:r>
      <w:r>
        <w:rPr>
          <w:rFonts w:ascii="Times New Roman" w:hAnsi="Times New Roman" w:cs="Times New Roman"/>
          <w:sz w:val="28"/>
          <w:szCs w:val="28"/>
        </w:rPr>
        <w:t xml:space="preserve"> </w:t>
      </w:r>
      <w:r w:rsidRPr="00843B0B">
        <w:rPr>
          <w:rFonts w:ascii="Times New Roman" w:hAnsi="Times New Roman" w:cs="Times New Roman"/>
          <w:sz w:val="28"/>
          <w:szCs w:val="28"/>
        </w:rPr>
        <w:t>и ряд дополнительных программ.</w:t>
      </w:r>
      <w:r w:rsidRPr="00843B0B">
        <w:rPr>
          <w:rFonts w:ascii="Times New Roman" w:hAnsi="Times New Roman" w:cs="Times New Roman"/>
          <w:b/>
          <w:bCs/>
          <w:sz w:val="28"/>
          <w:szCs w:val="28"/>
        </w:rPr>
        <w:t xml:space="preserve"> </w:t>
      </w:r>
    </w:p>
    <w:p w:rsidR="00843B0B" w:rsidRPr="00843B0B" w:rsidRDefault="00843B0B" w:rsidP="00843B0B">
      <w:pPr>
        <w:spacing w:after="0" w:line="360" w:lineRule="auto"/>
        <w:ind w:firstLine="540"/>
        <w:jc w:val="right"/>
        <w:rPr>
          <w:rFonts w:ascii="Times New Roman" w:hAnsi="Times New Roman" w:cs="Times New Roman"/>
          <w:i/>
          <w:iCs/>
          <w:sz w:val="28"/>
          <w:szCs w:val="28"/>
        </w:rPr>
      </w:pPr>
      <w:r w:rsidRPr="00843B0B">
        <w:rPr>
          <w:rFonts w:ascii="Times New Roman" w:hAnsi="Times New Roman" w:cs="Times New Roman"/>
          <w:i/>
          <w:iCs/>
          <w:sz w:val="28"/>
          <w:szCs w:val="28"/>
        </w:rPr>
        <w:t>Таблица № 1</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05"/>
        <w:gridCol w:w="2669"/>
        <w:gridCol w:w="4748"/>
      </w:tblGrid>
      <w:tr w:rsidR="00843B0B" w:rsidRPr="00A5339A" w:rsidTr="00C012A0">
        <w:tc>
          <w:tcPr>
            <w:tcW w:w="9898" w:type="dxa"/>
            <w:gridSpan w:val="4"/>
          </w:tcPr>
          <w:p w:rsidR="00843B0B" w:rsidRPr="00843B0B" w:rsidRDefault="00843B0B" w:rsidP="00BC703F">
            <w:pPr>
              <w:jc w:val="center"/>
              <w:rPr>
                <w:rFonts w:ascii="Times New Roman" w:hAnsi="Times New Roman" w:cs="Times New Roman"/>
                <w:b/>
              </w:rPr>
            </w:pPr>
            <w:r w:rsidRPr="00843B0B">
              <w:rPr>
                <w:rFonts w:ascii="Times New Roman" w:hAnsi="Times New Roman" w:cs="Times New Roman"/>
                <w:b/>
              </w:rPr>
              <w:t>Комплексные программы</w:t>
            </w:r>
          </w:p>
        </w:tc>
      </w:tr>
      <w:tr w:rsidR="00E922D3" w:rsidRPr="00843B0B" w:rsidTr="00C012A0">
        <w:tc>
          <w:tcPr>
            <w:tcW w:w="2481" w:type="dxa"/>
            <w:gridSpan w:val="2"/>
            <w:vAlign w:val="center"/>
          </w:tcPr>
          <w:p w:rsidR="00843B0B" w:rsidRPr="00843B0B" w:rsidRDefault="00843B0B" w:rsidP="00BC703F">
            <w:pPr>
              <w:jc w:val="center"/>
              <w:rPr>
                <w:rFonts w:ascii="Times New Roman" w:hAnsi="Times New Roman" w:cs="Times New Roman"/>
                <w:b/>
              </w:rPr>
            </w:pPr>
            <w:r w:rsidRPr="00843B0B">
              <w:rPr>
                <w:rFonts w:ascii="Times New Roman" w:hAnsi="Times New Roman" w:cs="Times New Roman"/>
                <w:b/>
              </w:rPr>
              <w:t>Исходные данные программы</w:t>
            </w:r>
          </w:p>
        </w:tc>
        <w:tc>
          <w:tcPr>
            <w:tcW w:w="2669" w:type="dxa"/>
            <w:vAlign w:val="center"/>
          </w:tcPr>
          <w:p w:rsidR="00843B0B" w:rsidRPr="00843B0B" w:rsidRDefault="00843B0B" w:rsidP="00BC703F">
            <w:pPr>
              <w:jc w:val="center"/>
              <w:rPr>
                <w:rFonts w:ascii="Times New Roman" w:hAnsi="Times New Roman" w:cs="Times New Roman"/>
                <w:b/>
              </w:rPr>
            </w:pPr>
            <w:r w:rsidRPr="00843B0B">
              <w:rPr>
                <w:rFonts w:ascii="Times New Roman" w:hAnsi="Times New Roman" w:cs="Times New Roman"/>
                <w:b/>
              </w:rPr>
              <w:t>Использование в образовательном процессе</w:t>
            </w:r>
          </w:p>
        </w:tc>
        <w:tc>
          <w:tcPr>
            <w:tcW w:w="4748" w:type="dxa"/>
            <w:vAlign w:val="center"/>
          </w:tcPr>
          <w:p w:rsidR="00843B0B" w:rsidRPr="00843B0B" w:rsidRDefault="00843B0B" w:rsidP="00BC703F">
            <w:pPr>
              <w:jc w:val="center"/>
              <w:rPr>
                <w:rFonts w:ascii="Times New Roman" w:hAnsi="Times New Roman" w:cs="Times New Roman"/>
                <w:b/>
              </w:rPr>
            </w:pPr>
            <w:r w:rsidRPr="00843B0B">
              <w:rPr>
                <w:rFonts w:ascii="Times New Roman" w:hAnsi="Times New Roman" w:cs="Times New Roman"/>
                <w:b/>
              </w:rPr>
              <w:t>Характеристика программы</w:t>
            </w:r>
          </w:p>
        </w:tc>
      </w:tr>
      <w:tr w:rsidR="00E922D3" w:rsidRPr="00843B0B" w:rsidTr="00C012A0">
        <w:tc>
          <w:tcPr>
            <w:tcW w:w="2481" w:type="dxa"/>
            <w:gridSpan w:val="2"/>
          </w:tcPr>
          <w:p w:rsidR="00843B0B" w:rsidRPr="00843B0B" w:rsidRDefault="00843B0B" w:rsidP="00843B0B">
            <w:pPr>
              <w:spacing w:after="0"/>
              <w:rPr>
                <w:rFonts w:ascii="Times New Roman" w:hAnsi="Times New Roman" w:cs="Times New Roman"/>
                <w:b/>
              </w:rPr>
            </w:pPr>
            <w:r w:rsidRPr="00843B0B">
              <w:rPr>
                <w:rFonts w:ascii="Times New Roman" w:hAnsi="Times New Roman" w:cs="Times New Roman"/>
                <w:b/>
              </w:rPr>
              <w:t xml:space="preserve">«Детство» под ред. Т.И. Бабаевой, </w:t>
            </w:r>
            <w:proofErr w:type="spellStart"/>
            <w:r w:rsidRPr="00843B0B">
              <w:rPr>
                <w:rFonts w:ascii="Times New Roman" w:hAnsi="Times New Roman" w:cs="Times New Roman"/>
                <w:b/>
              </w:rPr>
              <w:t>А.Г.гогоберидзе</w:t>
            </w:r>
            <w:proofErr w:type="spellEnd"/>
            <w:r w:rsidRPr="00843B0B">
              <w:rPr>
                <w:rFonts w:ascii="Times New Roman" w:hAnsi="Times New Roman" w:cs="Times New Roman"/>
                <w:b/>
              </w:rPr>
              <w:t>, З.А.Михайлова</w:t>
            </w:r>
          </w:p>
          <w:p w:rsidR="00843B0B" w:rsidRPr="00843B0B" w:rsidRDefault="00843B0B" w:rsidP="00843B0B">
            <w:pPr>
              <w:spacing w:after="0"/>
              <w:rPr>
                <w:rFonts w:ascii="Times New Roman" w:hAnsi="Times New Roman" w:cs="Times New Roman"/>
                <w:b/>
              </w:rPr>
            </w:pPr>
            <w:r w:rsidRPr="00843B0B">
              <w:rPr>
                <w:rFonts w:ascii="Times New Roman" w:hAnsi="Times New Roman" w:cs="Times New Roman"/>
                <w:b/>
              </w:rPr>
              <w:t xml:space="preserve"> СПб, «ИЗДАТЕЛЬСТВО «ДЕТСТВО-ПРЕСС», </w:t>
            </w:r>
          </w:p>
          <w:p w:rsidR="00843B0B" w:rsidRDefault="00843B0B" w:rsidP="00843B0B">
            <w:pPr>
              <w:spacing w:after="0"/>
              <w:rPr>
                <w:rFonts w:ascii="Times New Roman" w:hAnsi="Times New Roman" w:cs="Times New Roman"/>
                <w:b/>
              </w:rPr>
            </w:pPr>
            <w:r w:rsidRPr="00843B0B">
              <w:rPr>
                <w:rFonts w:ascii="Times New Roman" w:hAnsi="Times New Roman" w:cs="Times New Roman"/>
                <w:b/>
              </w:rPr>
              <w:t>2011 г.</w:t>
            </w:r>
          </w:p>
          <w:p w:rsidR="005C2FF1" w:rsidRPr="00843B0B" w:rsidRDefault="005C2FF1" w:rsidP="00843B0B">
            <w:pPr>
              <w:spacing w:after="0"/>
              <w:rPr>
                <w:rFonts w:ascii="Times New Roman" w:hAnsi="Times New Roman" w:cs="Times New Roman"/>
                <w:b/>
              </w:rPr>
            </w:pPr>
            <w:r>
              <w:rPr>
                <w:noProof/>
              </w:rPr>
              <w:drawing>
                <wp:inline distT="0" distB="0" distL="0" distR="0">
                  <wp:extent cx="685800" cy="874248"/>
                  <wp:effectExtent l="19050" t="0" r="0" b="0"/>
                  <wp:docPr id="1" name="Рисунок 1" descr="http://vera-kirov.ucoz.ru/_ph/30/2/816284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ra-kirov.ucoz.ru/_ph/30/2/816284203.jpg"/>
                          <pic:cNvPicPr>
                            <a:picLocks noChangeAspect="1" noChangeArrowheads="1"/>
                          </pic:cNvPicPr>
                        </pic:nvPicPr>
                        <pic:blipFill>
                          <a:blip r:embed="rId5" cstate="print"/>
                          <a:srcRect/>
                          <a:stretch>
                            <a:fillRect/>
                          </a:stretch>
                        </pic:blipFill>
                        <pic:spPr bwMode="auto">
                          <a:xfrm>
                            <a:off x="0" y="0"/>
                            <a:ext cx="689772" cy="879311"/>
                          </a:xfrm>
                          <a:prstGeom prst="rect">
                            <a:avLst/>
                          </a:prstGeom>
                          <a:noFill/>
                          <a:ln w="9525">
                            <a:noFill/>
                            <a:miter lim="800000"/>
                            <a:headEnd/>
                            <a:tailEnd/>
                          </a:ln>
                        </pic:spPr>
                      </pic:pic>
                    </a:graphicData>
                  </a:graphic>
                </wp:inline>
              </w:drawing>
            </w:r>
          </w:p>
        </w:tc>
        <w:tc>
          <w:tcPr>
            <w:tcW w:w="2669" w:type="dxa"/>
          </w:tcPr>
          <w:p w:rsidR="00843B0B" w:rsidRPr="00843B0B" w:rsidRDefault="00843B0B" w:rsidP="00BC703F">
            <w:pPr>
              <w:rPr>
                <w:rFonts w:ascii="Times New Roman" w:hAnsi="Times New Roman" w:cs="Times New Roman"/>
              </w:rPr>
            </w:pPr>
            <w:r w:rsidRPr="00843B0B">
              <w:rPr>
                <w:rFonts w:ascii="Times New Roman" w:hAnsi="Times New Roman" w:cs="Times New Roman"/>
              </w:rPr>
              <w:t>основная</w:t>
            </w:r>
          </w:p>
        </w:tc>
        <w:tc>
          <w:tcPr>
            <w:tcW w:w="4748" w:type="dxa"/>
          </w:tcPr>
          <w:p w:rsidR="00843B0B" w:rsidRPr="00843B0B" w:rsidRDefault="00843B0B" w:rsidP="00BC703F">
            <w:pPr>
              <w:rPr>
                <w:rFonts w:ascii="Times New Roman" w:hAnsi="Times New Roman" w:cs="Times New Roman"/>
              </w:rPr>
            </w:pPr>
            <w:r w:rsidRPr="00843B0B">
              <w:rPr>
                <w:rFonts w:ascii="Times New Roman" w:hAnsi="Times New Roman" w:cs="Times New Roman"/>
              </w:rPr>
              <w:t xml:space="preserve">Программа задает содержание дошкольного уровня образования, обеспечивающее полное и целостное развитие ребенка. Данная программа содержит как </w:t>
            </w:r>
            <w:proofErr w:type="spellStart"/>
            <w:r w:rsidRPr="00843B0B">
              <w:rPr>
                <w:rFonts w:ascii="Times New Roman" w:hAnsi="Times New Roman" w:cs="Times New Roman"/>
              </w:rPr>
              <w:t>базисность</w:t>
            </w:r>
            <w:proofErr w:type="spellEnd"/>
            <w:r w:rsidRPr="00843B0B">
              <w:rPr>
                <w:rFonts w:ascii="Times New Roman" w:hAnsi="Times New Roman" w:cs="Times New Roman"/>
              </w:rPr>
              <w:t>, основу развития детей, так и вариант ее реализации, открывающие возможности для широкого творчества педагога. Программа, являясь комплексной, предусматривает обогащение, амплификацию детского развития, взаимосвязь всех его сторон. Программа направлена на обеспечение определенного уровня развития детей каждого психологического возраста и обеспечивает равный старт развития для всех детей.</w:t>
            </w:r>
          </w:p>
        </w:tc>
      </w:tr>
      <w:tr w:rsidR="00843B0B" w:rsidRPr="00843B0B" w:rsidTr="00C012A0">
        <w:tc>
          <w:tcPr>
            <w:tcW w:w="9898" w:type="dxa"/>
            <w:gridSpan w:val="4"/>
          </w:tcPr>
          <w:p w:rsidR="00843B0B" w:rsidRPr="00843B0B" w:rsidRDefault="00843B0B" w:rsidP="00BC703F">
            <w:pPr>
              <w:jc w:val="center"/>
              <w:rPr>
                <w:rFonts w:ascii="Times New Roman" w:hAnsi="Times New Roman" w:cs="Times New Roman"/>
                <w:b/>
              </w:rPr>
            </w:pPr>
            <w:r w:rsidRPr="00843B0B">
              <w:rPr>
                <w:rFonts w:ascii="Times New Roman" w:hAnsi="Times New Roman" w:cs="Times New Roman"/>
                <w:b/>
              </w:rPr>
              <w:t>Дополнительные программы</w:t>
            </w:r>
          </w:p>
        </w:tc>
      </w:tr>
      <w:tr w:rsidR="00E922D3" w:rsidRPr="00843B0B" w:rsidTr="00C012A0">
        <w:tc>
          <w:tcPr>
            <w:tcW w:w="2376" w:type="dxa"/>
            <w:vAlign w:val="center"/>
          </w:tcPr>
          <w:p w:rsidR="00843B0B" w:rsidRPr="00843B0B" w:rsidRDefault="00843B0B" w:rsidP="00C012A0">
            <w:pPr>
              <w:spacing w:after="0"/>
              <w:rPr>
                <w:rFonts w:ascii="Times New Roman" w:hAnsi="Times New Roman" w:cs="Times New Roman"/>
                <w:b/>
              </w:rPr>
            </w:pPr>
            <w:r w:rsidRPr="00843B0B">
              <w:rPr>
                <w:rFonts w:ascii="Times New Roman" w:hAnsi="Times New Roman" w:cs="Times New Roman"/>
                <w:b/>
              </w:rPr>
              <w:t>«Ладушки»</w:t>
            </w:r>
          </w:p>
          <w:p w:rsidR="00843B0B" w:rsidRPr="00843B0B" w:rsidRDefault="00843B0B" w:rsidP="00C012A0">
            <w:pPr>
              <w:spacing w:after="0"/>
              <w:rPr>
                <w:rFonts w:ascii="Times New Roman" w:hAnsi="Times New Roman" w:cs="Times New Roman"/>
                <w:b/>
              </w:rPr>
            </w:pPr>
            <w:r w:rsidRPr="00843B0B">
              <w:rPr>
                <w:rFonts w:ascii="Times New Roman" w:hAnsi="Times New Roman" w:cs="Times New Roman"/>
                <w:b/>
              </w:rPr>
              <w:t xml:space="preserve">И. </w:t>
            </w:r>
            <w:proofErr w:type="spellStart"/>
            <w:r w:rsidRPr="00843B0B">
              <w:rPr>
                <w:rFonts w:ascii="Times New Roman" w:hAnsi="Times New Roman" w:cs="Times New Roman"/>
                <w:b/>
              </w:rPr>
              <w:t>Каплунова</w:t>
            </w:r>
            <w:proofErr w:type="spellEnd"/>
            <w:r w:rsidRPr="00843B0B">
              <w:rPr>
                <w:rFonts w:ascii="Times New Roman" w:hAnsi="Times New Roman" w:cs="Times New Roman"/>
                <w:b/>
              </w:rPr>
              <w:t xml:space="preserve">, И. Новосельцева.– </w:t>
            </w:r>
          </w:p>
          <w:p w:rsidR="00843B0B" w:rsidRPr="00843B0B" w:rsidRDefault="00843B0B" w:rsidP="00C012A0">
            <w:pPr>
              <w:spacing w:after="0"/>
              <w:rPr>
                <w:rFonts w:ascii="Times New Roman" w:hAnsi="Times New Roman" w:cs="Times New Roman"/>
                <w:b/>
              </w:rPr>
            </w:pPr>
            <w:r w:rsidRPr="00843B0B">
              <w:rPr>
                <w:rFonts w:ascii="Times New Roman" w:hAnsi="Times New Roman" w:cs="Times New Roman"/>
                <w:b/>
              </w:rPr>
              <w:t>С. -Петербург:</w:t>
            </w:r>
          </w:p>
          <w:p w:rsidR="00843B0B" w:rsidRPr="00843B0B" w:rsidRDefault="00843B0B" w:rsidP="00C012A0">
            <w:pPr>
              <w:spacing w:after="0"/>
              <w:rPr>
                <w:rFonts w:ascii="Times New Roman" w:hAnsi="Times New Roman" w:cs="Times New Roman"/>
                <w:b/>
              </w:rPr>
            </w:pPr>
            <w:r w:rsidRPr="00843B0B">
              <w:rPr>
                <w:rFonts w:ascii="Times New Roman" w:hAnsi="Times New Roman" w:cs="Times New Roman"/>
                <w:b/>
              </w:rPr>
              <w:t xml:space="preserve"> Изд-во «Композитор», 2000. </w:t>
            </w:r>
          </w:p>
          <w:p w:rsidR="00843B0B" w:rsidRPr="00843B0B" w:rsidRDefault="00C012A0" w:rsidP="00BC703F">
            <w:pPr>
              <w:rPr>
                <w:rFonts w:ascii="Times New Roman" w:hAnsi="Times New Roman" w:cs="Times New Roman"/>
                <w:b/>
              </w:rPr>
            </w:pPr>
            <w:r w:rsidRPr="00C012A0">
              <w:rPr>
                <w:rFonts w:ascii="Times New Roman" w:hAnsi="Times New Roman" w:cs="Times New Roman"/>
                <w:b/>
                <w:noProof/>
              </w:rPr>
              <w:drawing>
                <wp:inline distT="0" distB="0" distL="0" distR="0">
                  <wp:extent cx="741680" cy="1087960"/>
                  <wp:effectExtent l="19050" t="0" r="1270" b="0"/>
                  <wp:docPr id="19" name="Рисунок 19" descr="http://www.char.ru/books/p42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ar.ru/books/p420725.jpg"/>
                          <pic:cNvPicPr>
                            <a:picLocks noChangeAspect="1" noChangeArrowheads="1"/>
                          </pic:cNvPicPr>
                        </pic:nvPicPr>
                        <pic:blipFill>
                          <a:blip r:embed="rId6" cstate="print"/>
                          <a:srcRect/>
                          <a:stretch>
                            <a:fillRect/>
                          </a:stretch>
                        </pic:blipFill>
                        <pic:spPr bwMode="auto">
                          <a:xfrm>
                            <a:off x="0" y="0"/>
                            <a:ext cx="744620" cy="1092272"/>
                          </a:xfrm>
                          <a:prstGeom prst="rect">
                            <a:avLst/>
                          </a:prstGeom>
                          <a:noFill/>
                          <a:ln w="9525">
                            <a:noFill/>
                            <a:miter lim="800000"/>
                            <a:headEnd/>
                            <a:tailEnd/>
                          </a:ln>
                        </pic:spPr>
                      </pic:pic>
                    </a:graphicData>
                  </a:graphic>
                </wp:inline>
              </w:drawing>
            </w:r>
          </w:p>
        </w:tc>
        <w:tc>
          <w:tcPr>
            <w:tcW w:w="2774" w:type="dxa"/>
            <w:gridSpan w:val="2"/>
          </w:tcPr>
          <w:p w:rsidR="00C012A0" w:rsidRDefault="00843B0B" w:rsidP="00BC703F">
            <w:pPr>
              <w:jc w:val="both"/>
              <w:rPr>
                <w:rFonts w:ascii="Times New Roman" w:hAnsi="Times New Roman" w:cs="Times New Roman"/>
              </w:rPr>
            </w:pPr>
            <w:r w:rsidRPr="00843B0B">
              <w:rPr>
                <w:rFonts w:ascii="Times New Roman" w:hAnsi="Times New Roman" w:cs="Times New Roman"/>
              </w:rPr>
              <w:t xml:space="preserve">дополнительное образование, работа с одаренными детьми по развитию певческих способностей: методические пособия </w:t>
            </w:r>
          </w:p>
          <w:p w:rsidR="00C012A0" w:rsidRDefault="00843B0B" w:rsidP="00C012A0">
            <w:pPr>
              <w:pStyle w:val="a7"/>
              <w:numPr>
                <w:ilvl w:val="0"/>
                <w:numId w:val="2"/>
              </w:numPr>
              <w:ind w:left="34" w:firstLine="13"/>
              <w:jc w:val="both"/>
              <w:rPr>
                <w:rFonts w:ascii="Times New Roman" w:hAnsi="Times New Roman" w:cs="Times New Roman"/>
              </w:rPr>
            </w:pPr>
            <w:r w:rsidRPr="00C012A0">
              <w:rPr>
                <w:rFonts w:ascii="Times New Roman" w:hAnsi="Times New Roman" w:cs="Times New Roman"/>
              </w:rPr>
              <w:t xml:space="preserve">«Учите детей петь» Т.Орлова, </w:t>
            </w:r>
            <w:r w:rsidRPr="00C012A0">
              <w:rPr>
                <w:rFonts w:ascii="Times New Roman" w:hAnsi="Times New Roman" w:cs="Times New Roman"/>
              </w:rPr>
              <w:br/>
            </w:r>
            <w:r w:rsidR="00C012A0">
              <w:rPr>
                <w:rFonts w:ascii="Times New Roman" w:hAnsi="Times New Roman" w:cs="Times New Roman"/>
              </w:rPr>
              <w:t xml:space="preserve">   </w:t>
            </w:r>
          </w:p>
          <w:p w:rsidR="00843B0B" w:rsidRPr="00C012A0" w:rsidRDefault="00843B0B" w:rsidP="00C012A0">
            <w:pPr>
              <w:pStyle w:val="a7"/>
              <w:numPr>
                <w:ilvl w:val="0"/>
                <w:numId w:val="2"/>
              </w:numPr>
              <w:ind w:left="50" w:firstLine="55"/>
              <w:jc w:val="both"/>
              <w:rPr>
                <w:rFonts w:ascii="Times New Roman" w:hAnsi="Times New Roman" w:cs="Times New Roman"/>
              </w:rPr>
            </w:pPr>
            <w:r w:rsidRPr="00C012A0">
              <w:rPr>
                <w:rFonts w:ascii="Times New Roman" w:hAnsi="Times New Roman" w:cs="Times New Roman"/>
              </w:rPr>
              <w:t>«</w:t>
            </w:r>
            <w:proofErr w:type="spellStart"/>
            <w:r w:rsidRPr="00C012A0">
              <w:rPr>
                <w:rFonts w:ascii="Times New Roman" w:hAnsi="Times New Roman" w:cs="Times New Roman"/>
              </w:rPr>
              <w:t>Фонопед</w:t>
            </w:r>
            <w:r w:rsidR="00C012A0" w:rsidRPr="00C012A0">
              <w:rPr>
                <w:rFonts w:ascii="Times New Roman" w:hAnsi="Times New Roman" w:cs="Times New Roman"/>
              </w:rPr>
              <w:t>ические</w:t>
            </w:r>
            <w:proofErr w:type="spellEnd"/>
            <w:r w:rsidR="00C012A0" w:rsidRPr="00C012A0">
              <w:rPr>
                <w:rFonts w:ascii="Times New Roman" w:hAnsi="Times New Roman" w:cs="Times New Roman"/>
              </w:rPr>
              <w:t xml:space="preserve"> упражнения» В.Емельянов;</w:t>
            </w:r>
          </w:p>
          <w:p w:rsidR="00843B0B" w:rsidRPr="00C012A0" w:rsidRDefault="00843B0B" w:rsidP="00C012A0">
            <w:pPr>
              <w:pStyle w:val="a7"/>
              <w:numPr>
                <w:ilvl w:val="0"/>
                <w:numId w:val="2"/>
              </w:numPr>
              <w:ind w:left="0" w:hanging="71"/>
              <w:jc w:val="both"/>
              <w:rPr>
                <w:rFonts w:ascii="Times New Roman" w:hAnsi="Times New Roman" w:cs="Times New Roman"/>
              </w:rPr>
            </w:pPr>
            <w:r w:rsidRPr="00C012A0">
              <w:rPr>
                <w:rFonts w:ascii="Times New Roman" w:hAnsi="Times New Roman" w:cs="Times New Roman"/>
              </w:rPr>
              <w:t xml:space="preserve">«От стихов к музыке» </w:t>
            </w:r>
            <w:proofErr w:type="spellStart"/>
            <w:r w:rsidRPr="00C012A0">
              <w:rPr>
                <w:rFonts w:ascii="Times New Roman" w:hAnsi="Times New Roman" w:cs="Times New Roman"/>
              </w:rPr>
              <w:t>Жигалкина</w:t>
            </w:r>
            <w:proofErr w:type="spellEnd"/>
            <w:r w:rsidRPr="00C012A0">
              <w:rPr>
                <w:rFonts w:ascii="Times New Roman" w:hAnsi="Times New Roman" w:cs="Times New Roman"/>
              </w:rPr>
              <w:t xml:space="preserve">; </w:t>
            </w:r>
            <w:r w:rsidRPr="00C012A0">
              <w:rPr>
                <w:rFonts w:ascii="Times New Roman" w:hAnsi="Times New Roman" w:cs="Times New Roman"/>
                <w:b/>
              </w:rPr>
              <w:t>авторские методические разработки:</w:t>
            </w:r>
            <w:r w:rsidRPr="00C012A0">
              <w:rPr>
                <w:rFonts w:ascii="Times New Roman" w:hAnsi="Times New Roman" w:cs="Times New Roman"/>
              </w:rPr>
              <w:t xml:space="preserve"> </w:t>
            </w:r>
            <w:r w:rsidR="00C012A0">
              <w:rPr>
                <w:rFonts w:ascii="Times New Roman" w:hAnsi="Times New Roman" w:cs="Times New Roman"/>
              </w:rPr>
              <w:t xml:space="preserve">               </w:t>
            </w:r>
            <w:r w:rsidRPr="00C012A0">
              <w:rPr>
                <w:rFonts w:ascii="Times New Roman" w:hAnsi="Times New Roman" w:cs="Times New Roman"/>
              </w:rPr>
              <w:t xml:space="preserve">«Скворушка»  </w:t>
            </w:r>
            <w:proofErr w:type="spellStart"/>
            <w:r w:rsidRPr="00C012A0">
              <w:rPr>
                <w:rFonts w:ascii="Times New Roman" w:hAnsi="Times New Roman" w:cs="Times New Roman"/>
              </w:rPr>
              <w:t>Е.Машканцева</w:t>
            </w:r>
            <w:proofErr w:type="spellEnd"/>
            <w:r w:rsidRPr="00C012A0">
              <w:rPr>
                <w:rFonts w:ascii="Times New Roman" w:hAnsi="Times New Roman" w:cs="Times New Roman"/>
              </w:rPr>
              <w:t xml:space="preserve">, </w:t>
            </w:r>
          </w:p>
          <w:p w:rsidR="00843B0B" w:rsidRPr="00E922D3" w:rsidRDefault="00843B0B" w:rsidP="00C012A0">
            <w:pPr>
              <w:pStyle w:val="a7"/>
              <w:numPr>
                <w:ilvl w:val="0"/>
                <w:numId w:val="2"/>
              </w:numPr>
              <w:spacing w:after="0"/>
              <w:ind w:left="34" w:firstLine="4"/>
              <w:jc w:val="both"/>
              <w:rPr>
                <w:rFonts w:ascii="Times New Roman" w:hAnsi="Times New Roman" w:cs="Times New Roman"/>
              </w:rPr>
            </w:pPr>
            <w:r w:rsidRPr="00C012A0">
              <w:rPr>
                <w:rFonts w:ascii="Times New Roman" w:hAnsi="Times New Roman" w:cs="Times New Roman"/>
              </w:rPr>
              <w:t xml:space="preserve">«Музыкальные </w:t>
            </w:r>
            <w:r w:rsidRPr="00C012A0">
              <w:rPr>
                <w:rFonts w:ascii="Times New Roman" w:hAnsi="Times New Roman" w:cs="Times New Roman"/>
              </w:rPr>
              <w:lastRenderedPageBreak/>
              <w:t>речевые игры» М.Михайлова</w:t>
            </w:r>
          </w:p>
          <w:p w:rsidR="00843B0B" w:rsidRPr="00C012A0" w:rsidRDefault="00843B0B" w:rsidP="00E922D3">
            <w:pPr>
              <w:spacing w:after="0"/>
              <w:jc w:val="both"/>
              <w:rPr>
                <w:rFonts w:ascii="Times New Roman" w:hAnsi="Times New Roman" w:cs="Times New Roman"/>
                <w:b/>
              </w:rPr>
            </w:pPr>
            <w:r w:rsidRPr="00C012A0">
              <w:rPr>
                <w:rFonts w:ascii="Times New Roman" w:hAnsi="Times New Roman" w:cs="Times New Roman"/>
                <w:b/>
              </w:rPr>
              <w:t>Методические пособия:</w:t>
            </w:r>
          </w:p>
          <w:p w:rsidR="00E922D3" w:rsidRDefault="00E922D3" w:rsidP="00E922D3">
            <w:pPr>
              <w:pStyle w:val="a7"/>
              <w:numPr>
                <w:ilvl w:val="0"/>
                <w:numId w:val="4"/>
              </w:numPr>
              <w:spacing w:after="0"/>
              <w:ind w:left="34" w:firstLine="7"/>
              <w:jc w:val="both"/>
              <w:rPr>
                <w:rFonts w:ascii="Times New Roman" w:hAnsi="Times New Roman" w:cs="Times New Roman"/>
              </w:rPr>
            </w:pPr>
            <w:proofErr w:type="spellStart"/>
            <w:r>
              <w:rPr>
                <w:rFonts w:ascii="Times New Roman" w:hAnsi="Times New Roman" w:cs="Times New Roman"/>
              </w:rPr>
              <w:t>М.Зацепина</w:t>
            </w:r>
            <w:proofErr w:type="spellEnd"/>
          </w:p>
          <w:p w:rsidR="00E922D3" w:rsidRDefault="00843B0B" w:rsidP="00E922D3">
            <w:pPr>
              <w:spacing w:after="0"/>
              <w:jc w:val="both"/>
              <w:rPr>
                <w:rFonts w:ascii="Times New Roman" w:hAnsi="Times New Roman" w:cs="Times New Roman"/>
              </w:rPr>
            </w:pPr>
            <w:r w:rsidRPr="00E922D3">
              <w:rPr>
                <w:rFonts w:ascii="Times New Roman" w:hAnsi="Times New Roman" w:cs="Times New Roman"/>
              </w:rPr>
              <w:t xml:space="preserve">«Музыкальное воспитание в ДОУ»,  </w:t>
            </w:r>
          </w:p>
          <w:p w:rsidR="00843B0B" w:rsidRPr="00E922D3" w:rsidRDefault="00843B0B" w:rsidP="00E922D3">
            <w:pPr>
              <w:pStyle w:val="a7"/>
              <w:numPr>
                <w:ilvl w:val="0"/>
                <w:numId w:val="4"/>
              </w:numPr>
              <w:spacing w:after="0"/>
              <w:ind w:left="34" w:hanging="137"/>
              <w:jc w:val="both"/>
              <w:rPr>
                <w:rFonts w:ascii="Times New Roman" w:hAnsi="Times New Roman" w:cs="Times New Roman"/>
              </w:rPr>
            </w:pPr>
            <w:r w:rsidRPr="00E922D3">
              <w:rPr>
                <w:rFonts w:ascii="Times New Roman" w:hAnsi="Times New Roman" w:cs="Times New Roman"/>
              </w:rPr>
              <w:t>А.Горохова «Театрализованная деятельность в ДОУ»;</w:t>
            </w:r>
          </w:p>
          <w:p w:rsidR="00C012A0" w:rsidRDefault="00843B0B" w:rsidP="00C012A0">
            <w:pPr>
              <w:spacing w:after="0"/>
              <w:jc w:val="both"/>
              <w:rPr>
                <w:rFonts w:ascii="Times New Roman" w:hAnsi="Times New Roman" w:cs="Times New Roman"/>
              </w:rPr>
            </w:pPr>
            <w:r w:rsidRPr="00C012A0">
              <w:rPr>
                <w:rFonts w:ascii="Times New Roman" w:hAnsi="Times New Roman" w:cs="Times New Roman"/>
                <w:b/>
              </w:rPr>
              <w:t>авторские методические разработки:</w:t>
            </w:r>
          </w:p>
          <w:p w:rsidR="00843B0B" w:rsidRPr="00C012A0" w:rsidRDefault="00843B0B" w:rsidP="00C012A0">
            <w:pPr>
              <w:pStyle w:val="a7"/>
              <w:numPr>
                <w:ilvl w:val="0"/>
                <w:numId w:val="4"/>
              </w:numPr>
              <w:spacing w:after="0"/>
              <w:ind w:left="176" w:hanging="270"/>
              <w:jc w:val="both"/>
              <w:rPr>
                <w:rFonts w:ascii="Times New Roman" w:hAnsi="Times New Roman" w:cs="Times New Roman"/>
              </w:rPr>
            </w:pPr>
            <w:proofErr w:type="spellStart"/>
            <w:r w:rsidRPr="00C012A0">
              <w:rPr>
                <w:rFonts w:ascii="Times New Roman" w:hAnsi="Times New Roman" w:cs="Times New Roman"/>
              </w:rPr>
              <w:t>М.Картушина</w:t>
            </w:r>
            <w:proofErr w:type="spellEnd"/>
            <w:r w:rsidRPr="00C012A0">
              <w:rPr>
                <w:rFonts w:ascii="Times New Roman" w:hAnsi="Times New Roman" w:cs="Times New Roman"/>
              </w:rPr>
              <w:t xml:space="preserve"> «Забавы для малышей»,</w:t>
            </w:r>
          </w:p>
          <w:p w:rsidR="00843B0B" w:rsidRPr="00C012A0" w:rsidRDefault="00843B0B" w:rsidP="00C012A0">
            <w:pPr>
              <w:pStyle w:val="a7"/>
              <w:numPr>
                <w:ilvl w:val="0"/>
                <w:numId w:val="4"/>
              </w:numPr>
              <w:spacing w:after="0"/>
              <w:ind w:left="176" w:hanging="176"/>
              <w:jc w:val="both"/>
              <w:rPr>
                <w:rFonts w:ascii="Times New Roman" w:hAnsi="Times New Roman" w:cs="Times New Roman"/>
              </w:rPr>
            </w:pPr>
            <w:r w:rsidRPr="00C012A0">
              <w:rPr>
                <w:rFonts w:ascii="Times New Roman" w:hAnsi="Times New Roman" w:cs="Times New Roman"/>
              </w:rPr>
              <w:t>В.Зарецкая «У солнышка в гостях»</w:t>
            </w:r>
          </w:p>
        </w:tc>
        <w:tc>
          <w:tcPr>
            <w:tcW w:w="4748" w:type="dxa"/>
          </w:tcPr>
          <w:p w:rsidR="00843B0B" w:rsidRPr="00843B0B" w:rsidRDefault="00843B0B" w:rsidP="00BC703F">
            <w:pPr>
              <w:rPr>
                <w:rFonts w:ascii="Times New Roman" w:hAnsi="Times New Roman" w:cs="Times New Roman"/>
              </w:rPr>
            </w:pPr>
            <w:r w:rsidRPr="00843B0B">
              <w:rPr>
                <w:rFonts w:ascii="Times New Roman" w:hAnsi="Times New Roman" w:cs="Times New Roman"/>
              </w:rPr>
              <w:lastRenderedPageBreak/>
              <w:t xml:space="preserve">Программа представляет собой план работы по музыкальному воспитанию детей 3-7 лет. Предлагаемый материал дает возможность музыкальным руководителям превратить каждое занятие в маленький праздник. В книге обобщены последние достижения науки и практики в области музыкального развития детей, обоснованы положения о необходимости формирования основ музыкальной культуры начиная с дошкольного возраста. В пособии предложены примерные конспекты бесед, предложен </w:t>
            </w:r>
            <w:proofErr w:type="gramStart"/>
            <w:r w:rsidRPr="00843B0B">
              <w:rPr>
                <w:rFonts w:ascii="Times New Roman" w:hAnsi="Times New Roman" w:cs="Times New Roman"/>
              </w:rPr>
              <w:t>нотным</w:t>
            </w:r>
            <w:proofErr w:type="gramEnd"/>
            <w:r w:rsidRPr="00843B0B">
              <w:rPr>
                <w:rFonts w:ascii="Times New Roman" w:hAnsi="Times New Roman" w:cs="Times New Roman"/>
              </w:rPr>
              <w:t xml:space="preserve"> материал, а также комплект аудиокассет «Музыкальные шедевры» с музыкальными произведениями для занятий с детьми.</w:t>
            </w:r>
          </w:p>
        </w:tc>
      </w:tr>
      <w:tr w:rsidR="00E922D3" w:rsidRPr="00843B0B" w:rsidTr="00C012A0">
        <w:tc>
          <w:tcPr>
            <w:tcW w:w="2376" w:type="dxa"/>
            <w:vAlign w:val="center"/>
          </w:tcPr>
          <w:p w:rsidR="00843B0B" w:rsidRDefault="00843B0B" w:rsidP="00BC703F">
            <w:pPr>
              <w:rPr>
                <w:rFonts w:ascii="Times New Roman" w:hAnsi="Times New Roman" w:cs="Times New Roman"/>
                <w:b/>
              </w:rPr>
            </w:pPr>
            <w:r w:rsidRPr="00843B0B">
              <w:rPr>
                <w:rFonts w:ascii="Times New Roman" w:hAnsi="Times New Roman" w:cs="Times New Roman"/>
                <w:b/>
              </w:rPr>
              <w:lastRenderedPageBreak/>
              <w:t xml:space="preserve">«Приобщение детей к истокам русской народной культуры» О.Л. Князевой, М.Д. </w:t>
            </w:r>
            <w:proofErr w:type="spellStart"/>
            <w:r w:rsidRPr="00843B0B">
              <w:rPr>
                <w:rFonts w:ascii="Times New Roman" w:hAnsi="Times New Roman" w:cs="Times New Roman"/>
                <w:b/>
              </w:rPr>
              <w:t>Маханевой</w:t>
            </w:r>
            <w:proofErr w:type="spellEnd"/>
            <w:r w:rsidRPr="00843B0B">
              <w:rPr>
                <w:rFonts w:ascii="Times New Roman" w:hAnsi="Times New Roman" w:cs="Times New Roman"/>
                <w:b/>
              </w:rPr>
              <w:t>.</w:t>
            </w:r>
          </w:p>
          <w:p w:rsidR="00D8590D" w:rsidRPr="00843B0B" w:rsidRDefault="00D8590D" w:rsidP="00BC703F">
            <w:pPr>
              <w:rPr>
                <w:rFonts w:ascii="Times New Roman" w:hAnsi="Times New Roman" w:cs="Times New Roman"/>
                <w:b/>
              </w:rPr>
            </w:pPr>
            <w:r w:rsidRPr="00D8590D">
              <w:rPr>
                <w:rFonts w:ascii="Times New Roman" w:hAnsi="Times New Roman" w:cs="Times New Roman"/>
                <w:b/>
                <w:noProof/>
              </w:rPr>
              <w:drawing>
                <wp:inline distT="0" distB="0" distL="0" distR="0">
                  <wp:extent cx="741549" cy="952500"/>
                  <wp:effectExtent l="19050" t="0" r="1401" b="0"/>
                  <wp:docPr id="8" name="Рисунок 28" descr="http://www.char.ru/books/p235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har.ru/books/p235905.jpg"/>
                          <pic:cNvPicPr>
                            <a:picLocks noChangeAspect="1" noChangeArrowheads="1"/>
                          </pic:cNvPicPr>
                        </pic:nvPicPr>
                        <pic:blipFill>
                          <a:blip r:embed="rId7" cstate="print"/>
                          <a:srcRect/>
                          <a:stretch>
                            <a:fillRect/>
                          </a:stretch>
                        </pic:blipFill>
                        <pic:spPr bwMode="auto">
                          <a:xfrm>
                            <a:off x="0" y="0"/>
                            <a:ext cx="746923" cy="959402"/>
                          </a:xfrm>
                          <a:prstGeom prst="rect">
                            <a:avLst/>
                          </a:prstGeom>
                          <a:noFill/>
                          <a:ln w="9525">
                            <a:noFill/>
                            <a:miter lim="800000"/>
                            <a:headEnd/>
                            <a:tailEnd/>
                          </a:ln>
                        </pic:spPr>
                      </pic:pic>
                    </a:graphicData>
                  </a:graphic>
                </wp:inline>
              </w:drawing>
            </w:r>
          </w:p>
        </w:tc>
        <w:tc>
          <w:tcPr>
            <w:tcW w:w="2774" w:type="dxa"/>
            <w:gridSpan w:val="2"/>
          </w:tcPr>
          <w:p w:rsidR="00843B0B" w:rsidRPr="00843B0B" w:rsidRDefault="00843B0B" w:rsidP="00BC703F">
            <w:pPr>
              <w:rPr>
                <w:rFonts w:ascii="Times New Roman" w:hAnsi="Times New Roman" w:cs="Times New Roman"/>
              </w:rPr>
            </w:pPr>
            <w:r w:rsidRPr="00843B0B">
              <w:rPr>
                <w:rFonts w:ascii="Times New Roman" w:hAnsi="Times New Roman" w:cs="Times New Roman"/>
              </w:rPr>
              <w:t>дополнительная</w:t>
            </w:r>
          </w:p>
        </w:tc>
        <w:tc>
          <w:tcPr>
            <w:tcW w:w="4748" w:type="dxa"/>
          </w:tcPr>
          <w:p w:rsidR="00843B0B" w:rsidRPr="00843B0B" w:rsidRDefault="00843B0B" w:rsidP="00BC703F">
            <w:pPr>
              <w:rPr>
                <w:rFonts w:ascii="Times New Roman" w:hAnsi="Times New Roman" w:cs="Times New Roman"/>
              </w:rPr>
            </w:pPr>
            <w:r w:rsidRPr="00843B0B">
              <w:rPr>
                <w:rFonts w:ascii="Times New Roman" w:hAnsi="Times New Roman" w:cs="Times New Roman"/>
              </w:rPr>
              <w:t xml:space="preserve">Образовательная цель программы состоит в приобщении детей ко всем видам национального искусства. Программа рассчитана на работу с детьми 3-7 лет, включает перспективное и календарное планирование. </w:t>
            </w:r>
          </w:p>
        </w:tc>
      </w:tr>
      <w:tr w:rsidR="00E922D3" w:rsidRPr="00843B0B" w:rsidTr="00C012A0">
        <w:tc>
          <w:tcPr>
            <w:tcW w:w="2376" w:type="dxa"/>
          </w:tcPr>
          <w:p w:rsidR="00843B0B" w:rsidRDefault="00843B0B" w:rsidP="00843B0B">
            <w:pPr>
              <w:spacing w:after="0"/>
              <w:rPr>
                <w:rFonts w:ascii="Times New Roman" w:hAnsi="Times New Roman" w:cs="Times New Roman"/>
                <w:b/>
              </w:rPr>
            </w:pPr>
            <w:r w:rsidRPr="00843B0B">
              <w:rPr>
                <w:rFonts w:ascii="Times New Roman" w:hAnsi="Times New Roman" w:cs="Times New Roman"/>
                <w:b/>
              </w:rPr>
              <w:t xml:space="preserve">«Юный эколог» </w:t>
            </w:r>
          </w:p>
          <w:p w:rsidR="00843B0B" w:rsidRDefault="00843B0B" w:rsidP="00843B0B">
            <w:pPr>
              <w:spacing w:after="0"/>
              <w:rPr>
                <w:rFonts w:ascii="Times New Roman" w:hAnsi="Times New Roman" w:cs="Times New Roman"/>
                <w:b/>
              </w:rPr>
            </w:pPr>
            <w:r w:rsidRPr="00843B0B">
              <w:rPr>
                <w:rFonts w:ascii="Times New Roman" w:hAnsi="Times New Roman" w:cs="Times New Roman"/>
                <w:b/>
              </w:rPr>
              <w:t>С.Н. Николаевой</w:t>
            </w:r>
          </w:p>
          <w:p w:rsidR="00843B0B" w:rsidRPr="00843B0B" w:rsidRDefault="00843B0B" w:rsidP="00BC703F">
            <w:pPr>
              <w:rPr>
                <w:rFonts w:ascii="Times New Roman" w:hAnsi="Times New Roman" w:cs="Times New Roman"/>
                <w:b/>
              </w:rPr>
            </w:pPr>
            <w:r>
              <w:rPr>
                <w:rFonts w:ascii="Times New Roman" w:hAnsi="Times New Roman" w:cs="Times New Roman"/>
                <w:b/>
                <w:noProof/>
              </w:rPr>
              <w:drawing>
                <wp:inline distT="0" distB="0" distL="0" distR="0">
                  <wp:extent cx="552450" cy="828154"/>
                  <wp:effectExtent l="19050" t="0" r="0" b="0"/>
                  <wp:docPr id="2" name="Рисунок 2" descr="D:\РАБОЧИЙ СТОЛ\Мои документы\программ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Мои документы\программы\2.jpg"/>
                          <pic:cNvPicPr>
                            <a:picLocks noChangeAspect="1" noChangeArrowheads="1"/>
                          </pic:cNvPicPr>
                        </pic:nvPicPr>
                        <pic:blipFill>
                          <a:blip r:embed="rId8" cstate="print"/>
                          <a:srcRect/>
                          <a:stretch>
                            <a:fillRect/>
                          </a:stretch>
                        </pic:blipFill>
                        <pic:spPr bwMode="auto">
                          <a:xfrm>
                            <a:off x="0" y="0"/>
                            <a:ext cx="554760" cy="831617"/>
                          </a:xfrm>
                          <a:prstGeom prst="rect">
                            <a:avLst/>
                          </a:prstGeom>
                          <a:noFill/>
                          <a:ln w="9525">
                            <a:noFill/>
                            <a:miter lim="800000"/>
                            <a:headEnd/>
                            <a:tailEnd/>
                          </a:ln>
                        </pic:spPr>
                      </pic:pic>
                    </a:graphicData>
                  </a:graphic>
                </wp:inline>
              </w:drawing>
            </w:r>
          </w:p>
        </w:tc>
        <w:tc>
          <w:tcPr>
            <w:tcW w:w="2774" w:type="dxa"/>
            <w:gridSpan w:val="2"/>
          </w:tcPr>
          <w:p w:rsidR="00843B0B" w:rsidRPr="00843B0B" w:rsidRDefault="00843B0B" w:rsidP="00BC703F">
            <w:pPr>
              <w:rPr>
                <w:rFonts w:ascii="Times New Roman" w:hAnsi="Times New Roman" w:cs="Times New Roman"/>
              </w:rPr>
            </w:pPr>
            <w:r w:rsidRPr="00843B0B">
              <w:rPr>
                <w:rFonts w:ascii="Times New Roman" w:hAnsi="Times New Roman" w:cs="Times New Roman"/>
              </w:rPr>
              <w:t>дополнительная</w:t>
            </w:r>
          </w:p>
        </w:tc>
        <w:tc>
          <w:tcPr>
            <w:tcW w:w="4748" w:type="dxa"/>
          </w:tcPr>
          <w:p w:rsidR="00843B0B" w:rsidRPr="00843B0B" w:rsidRDefault="00843B0B" w:rsidP="00BC703F">
            <w:pPr>
              <w:rPr>
                <w:rFonts w:ascii="Times New Roman" w:hAnsi="Times New Roman" w:cs="Times New Roman"/>
              </w:rPr>
            </w:pPr>
            <w:r w:rsidRPr="00843B0B">
              <w:rPr>
                <w:rFonts w:ascii="Times New Roman" w:hAnsi="Times New Roman" w:cs="Times New Roman"/>
              </w:rPr>
              <w:t>В программе находят решение вопросы экологического воспитания по двум направлениям – формирование начал экологической культуры у детей и развитие экологической культуры взрослых.</w:t>
            </w:r>
          </w:p>
        </w:tc>
      </w:tr>
      <w:tr w:rsidR="00E922D3" w:rsidRPr="00843B0B" w:rsidTr="00E922D3">
        <w:trPr>
          <w:trHeight w:val="3727"/>
        </w:trPr>
        <w:tc>
          <w:tcPr>
            <w:tcW w:w="2376" w:type="dxa"/>
          </w:tcPr>
          <w:p w:rsidR="00843B0B" w:rsidRDefault="00843B0B" w:rsidP="00BC703F">
            <w:pPr>
              <w:rPr>
                <w:rFonts w:ascii="Times New Roman" w:hAnsi="Times New Roman" w:cs="Times New Roman"/>
                <w:b/>
              </w:rPr>
            </w:pPr>
            <w:r w:rsidRPr="00843B0B">
              <w:rPr>
                <w:rFonts w:ascii="Times New Roman" w:hAnsi="Times New Roman" w:cs="Times New Roman"/>
                <w:b/>
              </w:rPr>
              <w:t xml:space="preserve">«Основы безопасности детей дошкольного возраста» Р.Б. </w:t>
            </w:r>
            <w:proofErr w:type="spellStart"/>
            <w:r w:rsidRPr="00843B0B">
              <w:rPr>
                <w:rFonts w:ascii="Times New Roman" w:hAnsi="Times New Roman" w:cs="Times New Roman"/>
                <w:b/>
              </w:rPr>
              <w:t>Стеркиной</w:t>
            </w:r>
            <w:proofErr w:type="spellEnd"/>
            <w:r w:rsidRPr="00843B0B">
              <w:rPr>
                <w:rFonts w:ascii="Times New Roman" w:hAnsi="Times New Roman" w:cs="Times New Roman"/>
                <w:b/>
              </w:rPr>
              <w:t>, О.Л. Князевой, Н.Н. Авдеевой</w:t>
            </w:r>
          </w:p>
          <w:p w:rsidR="00D8590D" w:rsidRPr="00843B0B" w:rsidRDefault="00D8590D" w:rsidP="00BC703F">
            <w:pPr>
              <w:rPr>
                <w:rFonts w:ascii="Times New Roman" w:hAnsi="Times New Roman" w:cs="Times New Roman"/>
                <w:b/>
              </w:rPr>
            </w:pPr>
            <w:r>
              <w:rPr>
                <w:rFonts w:ascii="Times New Roman" w:hAnsi="Times New Roman" w:cs="Times New Roman"/>
                <w:b/>
                <w:noProof/>
              </w:rPr>
              <w:drawing>
                <wp:inline distT="0" distB="0" distL="0" distR="0">
                  <wp:extent cx="600075" cy="911268"/>
                  <wp:effectExtent l="19050" t="0" r="9525" b="0"/>
                  <wp:docPr id="4" name="Рисунок 3" descr="D:\РАБОЧИЙ СТОЛ\Мои документы\программ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Мои документы\программы\3.jpg"/>
                          <pic:cNvPicPr>
                            <a:picLocks noChangeAspect="1" noChangeArrowheads="1"/>
                          </pic:cNvPicPr>
                        </pic:nvPicPr>
                        <pic:blipFill>
                          <a:blip r:embed="rId9" cstate="print"/>
                          <a:srcRect/>
                          <a:stretch>
                            <a:fillRect/>
                          </a:stretch>
                        </pic:blipFill>
                        <pic:spPr bwMode="auto">
                          <a:xfrm>
                            <a:off x="0" y="0"/>
                            <a:ext cx="600547" cy="911985"/>
                          </a:xfrm>
                          <a:prstGeom prst="rect">
                            <a:avLst/>
                          </a:prstGeom>
                          <a:noFill/>
                          <a:ln w="9525">
                            <a:noFill/>
                            <a:miter lim="800000"/>
                            <a:headEnd/>
                            <a:tailEnd/>
                          </a:ln>
                        </pic:spPr>
                      </pic:pic>
                    </a:graphicData>
                  </a:graphic>
                </wp:inline>
              </w:drawing>
            </w:r>
          </w:p>
        </w:tc>
        <w:tc>
          <w:tcPr>
            <w:tcW w:w="2774" w:type="dxa"/>
            <w:gridSpan w:val="2"/>
          </w:tcPr>
          <w:p w:rsidR="00843B0B" w:rsidRPr="00843B0B" w:rsidRDefault="00843B0B" w:rsidP="00BC703F">
            <w:pPr>
              <w:rPr>
                <w:rFonts w:ascii="Times New Roman" w:hAnsi="Times New Roman" w:cs="Times New Roman"/>
              </w:rPr>
            </w:pPr>
            <w:r w:rsidRPr="00843B0B">
              <w:rPr>
                <w:rFonts w:ascii="Times New Roman" w:hAnsi="Times New Roman" w:cs="Times New Roman"/>
              </w:rPr>
              <w:t>дополнительная</w:t>
            </w:r>
          </w:p>
        </w:tc>
        <w:tc>
          <w:tcPr>
            <w:tcW w:w="4748" w:type="dxa"/>
          </w:tcPr>
          <w:p w:rsidR="00843B0B" w:rsidRPr="00843B0B" w:rsidRDefault="00843B0B" w:rsidP="00BC703F">
            <w:pPr>
              <w:rPr>
                <w:rFonts w:ascii="Times New Roman" w:hAnsi="Times New Roman" w:cs="Times New Roman"/>
              </w:rPr>
            </w:pPr>
            <w:r w:rsidRPr="00843B0B">
              <w:rPr>
                <w:rFonts w:ascii="Times New Roman" w:hAnsi="Times New Roman" w:cs="Times New Roman"/>
              </w:rPr>
              <w:t>Программа предполагает решение важной социально-педагогической задачи – воспитание у ребенка навыков адекватного поведения в различных неожиданных ситуациях. Содержит комплекс материалов, обеспечивающих стимулирование самостоятельности и ответственности за свое поведение.</w:t>
            </w:r>
          </w:p>
        </w:tc>
      </w:tr>
      <w:tr w:rsidR="00E922D3" w:rsidRPr="00843B0B" w:rsidTr="00C012A0">
        <w:tc>
          <w:tcPr>
            <w:tcW w:w="2376" w:type="dxa"/>
          </w:tcPr>
          <w:p w:rsidR="00843B0B" w:rsidRPr="00843B0B" w:rsidRDefault="00843B0B" w:rsidP="00BC703F">
            <w:pPr>
              <w:pStyle w:val="4"/>
              <w:rPr>
                <w:color w:val="000000"/>
              </w:rPr>
            </w:pPr>
            <w:r w:rsidRPr="00843B0B">
              <w:rPr>
                <w:color w:val="000000"/>
              </w:rPr>
              <w:lastRenderedPageBreak/>
              <w:t>«Программа по английскому языку для средних, старших и подготовительных групп ДОУ»</w:t>
            </w:r>
          </w:p>
          <w:p w:rsidR="00843B0B" w:rsidRPr="00843B0B" w:rsidRDefault="00843B0B" w:rsidP="00BC703F">
            <w:pPr>
              <w:pStyle w:val="4"/>
              <w:rPr>
                <w:color w:val="000000"/>
              </w:rPr>
            </w:pPr>
            <w:r w:rsidRPr="00843B0B">
              <w:rPr>
                <w:color w:val="000000"/>
              </w:rPr>
              <w:t xml:space="preserve"> Н. Решетовой,</w:t>
            </w:r>
          </w:p>
          <w:p w:rsidR="00843B0B" w:rsidRPr="00843B0B" w:rsidRDefault="00843B0B" w:rsidP="00BC703F">
            <w:pPr>
              <w:pStyle w:val="4"/>
              <w:rPr>
                <w:b w:val="0"/>
                <w:color w:val="auto"/>
              </w:rPr>
            </w:pPr>
            <w:r w:rsidRPr="00843B0B">
              <w:t xml:space="preserve"> </w:t>
            </w:r>
            <w:r w:rsidRPr="00843B0B">
              <w:rPr>
                <w:color w:val="auto"/>
              </w:rPr>
              <w:t>Т. Сорокиной</w:t>
            </w:r>
          </w:p>
        </w:tc>
        <w:tc>
          <w:tcPr>
            <w:tcW w:w="2774" w:type="dxa"/>
            <w:gridSpan w:val="2"/>
          </w:tcPr>
          <w:p w:rsidR="00843B0B" w:rsidRPr="00843B0B" w:rsidRDefault="00D8590D" w:rsidP="00BC703F">
            <w:pPr>
              <w:jc w:val="center"/>
              <w:rPr>
                <w:rFonts w:ascii="Times New Roman" w:hAnsi="Times New Roman" w:cs="Times New Roman"/>
              </w:rPr>
            </w:pPr>
            <w:r>
              <w:rPr>
                <w:rFonts w:ascii="Times New Roman" w:hAnsi="Times New Roman" w:cs="Times New Roman"/>
              </w:rPr>
              <w:t>основная</w:t>
            </w:r>
          </w:p>
        </w:tc>
        <w:tc>
          <w:tcPr>
            <w:tcW w:w="4748" w:type="dxa"/>
          </w:tcPr>
          <w:p w:rsidR="00843B0B" w:rsidRPr="00843B0B" w:rsidRDefault="00843B0B" w:rsidP="00BC703F">
            <w:pPr>
              <w:rPr>
                <w:rFonts w:ascii="Times New Roman" w:hAnsi="Times New Roman" w:cs="Times New Roman"/>
              </w:rPr>
            </w:pPr>
          </w:p>
        </w:tc>
      </w:tr>
      <w:tr w:rsidR="00843B0B" w:rsidRPr="00843B0B" w:rsidTr="00C012A0">
        <w:tc>
          <w:tcPr>
            <w:tcW w:w="9898" w:type="dxa"/>
            <w:gridSpan w:val="4"/>
          </w:tcPr>
          <w:p w:rsidR="00843B0B" w:rsidRPr="00843B0B" w:rsidRDefault="00843B0B" w:rsidP="00BC703F">
            <w:pPr>
              <w:jc w:val="center"/>
              <w:rPr>
                <w:rFonts w:ascii="Times New Roman" w:hAnsi="Times New Roman" w:cs="Times New Roman"/>
                <w:b/>
                <w:bCs/>
              </w:rPr>
            </w:pPr>
            <w:r w:rsidRPr="00843B0B">
              <w:rPr>
                <w:rFonts w:ascii="Times New Roman" w:hAnsi="Times New Roman" w:cs="Times New Roman"/>
                <w:b/>
                <w:bCs/>
              </w:rPr>
              <w:t>Программы коррекционного обучения</w:t>
            </w:r>
          </w:p>
        </w:tc>
      </w:tr>
      <w:tr w:rsidR="00E922D3" w:rsidRPr="00843B0B" w:rsidTr="00C012A0">
        <w:tc>
          <w:tcPr>
            <w:tcW w:w="2481" w:type="dxa"/>
            <w:gridSpan w:val="2"/>
          </w:tcPr>
          <w:p w:rsidR="00843B0B" w:rsidRPr="00843B0B" w:rsidRDefault="00843B0B" w:rsidP="00BC703F">
            <w:pPr>
              <w:pStyle w:val="a5"/>
              <w:rPr>
                <w:sz w:val="22"/>
                <w:szCs w:val="22"/>
              </w:rPr>
            </w:pPr>
            <w:r w:rsidRPr="00843B0B">
              <w:rPr>
                <w:sz w:val="22"/>
                <w:szCs w:val="22"/>
              </w:rPr>
              <w:t xml:space="preserve">«Программа обучения и воспитания детей с фонетико-фонематическим недоразвитием речи» </w:t>
            </w:r>
          </w:p>
          <w:p w:rsidR="00843B0B" w:rsidRPr="00843B0B" w:rsidRDefault="00843B0B" w:rsidP="00BC703F">
            <w:pPr>
              <w:rPr>
                <w:rFonts w:ascii="Times New Roman" w:hAnsi="Times New Roman" w:cs="Times New Roman"/>
                <w:b/>
              </w:rPr>
            </w:pPr>
            <w:r w:rsidRPr="00843B0B">
              <w:rPr>
                <w:rFonts w:ascii="Times New Roman" w:hAnsi="Times New Roman" w:cs="Times New Roman"/>
                <w:b/>
              </w:rPr>
              <w:t xml:space="preserve">Т.Б.Филичева, Г.В.Чиркина </w:t>
            </w:r>
          </w:p>
          <w:p w:rsidR="00843B0B" w:rsidRPr="00843B0B" w:rsidRDefault="00D8590D" w:rsidP="00BC703F">
            <w:pPr>
              <w:rPr>
                <w:rFonts w:ascii="Times New Roman" w:hAnsi="Times New Roman" w:cs="Times New Roman"/>
                <w:b/>
              </w:rPr>
            </w:pPr>
            <w:r>
              <w:rPr>
                <w:rFonts w:ascii="Times New Roman" w:hAnsi="Times New Roman" w:cs="Times New Roman"/>
                <w:b/>
                <w:noProof/>
              </w:rPr>
              <w:drawing>
                <wp:inline distT="0" distB="0" distL="0" distR="0">
                  <wp:extent cx="742950" cy="1155543"/>
                  <wp:effectExtent l="19050" t="0" r="0" b="0"/>
                  <wp:docPr id="5" name="Рисунок 4" descr="D:\РАБОЧИЙ СТОЛ\Мои документы\программ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ЧИЙ СТОЛ\Мои документы\программы\4.jpg"/>
                          <pic:cNvPicPr>
                            <a:picLocks noChangeAspect="1" noChangeArrowheads="1"/>
                          </pic:cNvPicPr>
                        </pic:nvPicPr>
                        <pic:blipFill>
                          <a:blip r:embed="rId10" cstate="print"/>
                          <a:srcRect/>
                          <a:stretch>
                            <a:fillRect/>
                          </a:stretch>
                        </pic:blipFill>
                        <pic:spPr bwMode="auto">
                          <a:xfrm>
                            <a:off x="0" y="0"/>
                            <a:ext cx="744372" cy="1157755"/>
                          </a:xfrm>
                          <a:prstGeom prst="rect">
                            <a:avLst/>
                          </a:prstGeom>
                          <a:noFill/>
                          <a:ln w="9525">
                            <a:noFill/>
                            <a:miter lim="800000"/>
                            <a:headEnd/>
                            <a:tailEnd/>
                          </a:ln>
                        </pic:spPr>
                      </pic:pic>
                    </a:graphicData>
                  </a:graphic>
                </wp:inline>
              </w:drawing>
            </w:r>
          </w:p>
          <w:p w:rsidR="00843B0B" w:rsidRPr="00843B0B" w:rsidRDefault="00843B0B" w:rsidP="00D8590D">
            <w:pPr>
              <w:spacing w:after="0"/>
              <w:rPr>
                <w:rFonts w:ascii="Times New Roman" w:hAnsi="Times New Roman" w:cs="Times New Roman"/>
                <w:b/>
              </w:rPr>
            </w:pPr>
            <w:r w:rsidRPr="00843B0B">
              <w:rPr>
                <w:rFonts w:ascii="Times New Roman" w:hAnsi="Times New Roman" w:cs="Times New Roman"/>
                <w:b/>
              </w:rPr>
              <w:t>«Подготовка к школе детей с ОНР»</w:t>
            </w:r>
          </w:p>
          <w:p w:rsidR="00843B0B" w:rsidRDefault="00843B0B" w:rsidP="00D8590D">
            <w:pPr>
              <w:spacing w:after="0"/>
              <w:rPr>
                <w:rFonts w:ascii="Times New Roman" w:hAnsi="Times New Roman" w:cs="Times New Roman"/>
              </w:rPr>
            </w:pPr>
            <w:r w:rsidRPr="00843B0B">
              <w:rPr>
                <w:rFonts w:ascii="Times New Roman" w:hAnsi="Times New Roman" w:cs="Times New Roman"/>
                <w:b/>
              </w:rPr>
              <w:t>Т.Б.Филичева, Г.В.Чиркина</w:t>
            </w:r>
            <w:r w:rsidRPr="00843B0B">
              <w:rPr>
                <w:rFonts w:ascii="Times New Roman" w:hAnsi="Times New Roman" w:cs="Times New Roman"/>
              </w:rPr>
              <w:t xml:space="preserve"> </w:t>
            </w:r>
          </w:p>
          <w:p w:rsidR="00D8590D" w:rsidRDefault="00D8590D" w:rsidP="00D8590D">
            <w:pPr>
              <w:spacing w:after="0"/>
              <w:rPr>
                <w:rFonts w:ascii="Times New Roman" w:hAnsi="Times New Roman" w:cs="Times New Roman"/>
              </w:rPr>
            </w:pPr>
          </w:p>
          <w:p w:rsidR="00D8590D" w:rsidRPr="00843B0B" w:rsidRDefault="00D8590D" w:rsidP="00D8590D">
            <w:pPr>
              <w:spacing w:after="0"/>
              <w:rPr>
                <w:rFonts w:ascii="Times New Roman" w:hAnsi="Times New Roman" w:cs="Times New Roman"/>
              </w:rPr>
            </w:pPr>
            <w:r>
              <w:rPr>
                <w:rFonts w:ascii="Times New Roman" w:hAnsi="Times New Roman" w:cs="Times New Roman"/>
                <w:noProof/>
              </w:rPr>
              <w:drawing>
                <wp:inline distT="0" distB="0" distL="0" distR="0">
                  <wp:extent cx="742950" cy="1091338"/>
                  <wp:effectExtent l="19050" t="0" r="0" b="0"/>
                  <wp:docPr id="7" name="Рисунок 5" descr="D:\РАБОЧИЙ СТОЛ\Мои документы\программы\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Й СТОЛ\Мои документы\программы\5.jpg"/>
                          <pic:cNvPicPr>
                            <a:picLocks noChangeAspect="1" noChangeArrowheads="1"/>
                          </pic:cNvPicPr>
                        </pic:nvPicPr>
                        <pic:blipFill>
                          <a:blip r:embed="rId11" cstate="print"/>
                          <a:srcRect/>
                          <a:stretch>
                            <a:fillRect/>
                          </a:stretch>
                        </pic:blipFill>
                        <pic:spPr bwMode="auto">
                          <a:xfrm>
                            <a:off x="0" y="0"/>
                            <a:ext cx="744931" cy="1094248"/>
                          </a:xfrm>
                          <a:prstGeom prst="rect">
                            <a:avLst/>
                          </a:prstGeom>
                          <a:noFill/>
                          <a:ln w="9525">
                            <a:noFill/>
                            <a:miter lim="800000"/>
                            <a:headEnd/>
                            <a:tailEnd/>
                          </a:ln>
                        </pic:spPr>
                      </pic:pic>
                    </a:graphicData>
                  </a:graphic>
                </wp:inline>
              </w:drawing>
            </w:r>
          </w:p>
        </w:tc>
        <w:tc>
          <w:tcPr>
            <w:tcW w:w="2669" w:type="dxa"/>
          </w:tcPr>
          <w:p w:rsidR="00843B0B" w:rsidRPr="00843B0B" w:rsidRDefault="00843B0B" w:rsidP="00BC703F">
            <w:pPr>
              <w:jc w:val="center"/>
              <w:rPr>
                <w:rFonts w:ascii="Times New Roman" w:hAnsi="Times New Roman" w:cs="Times New Roman"/>
              </w:rPr>
            </w:pPr>
            <w:r w:rsidRPr="00843B0B">
              <w:rPr>
                <w:rFonts w:ascii="Times New Roman" w:hAnsi="Times New Roman" w:cs="Times New Roman"/>
              </w:rPr>
              <w:t>основная</w:t>
            </w:r>
          </w:p>
          <w:p w:rsidR="00843B0B" w:rsidRPr="00843B0B" w:rsidRDefault="00843B0B" w:rsidP="00BC703F">
            <w:pPr>
              <w:rPr>
                <w:rFonts w:ascii="Times New Roman" w:hAnsi="Times New Roman" w:cs="Times New Roman"/>
              </w:rPr>
            </w:pPr>
          </w:p>
          <w:p w:rsidR="00843B0B" w:rsidRPr="00843B0B" w:rsidRDefault="00843B0B" w:rsidP="00BC703F">
            <w:pPr>
              <w:rPr>
                <w:rFonts w:ascii="Times New Roman" w:hAnsi="Times New Roman" w:cs="Times New Roman"/>
              </w:rPr>
            </w:pPr>
          </w:p>
          <w:p w:rsidR="00843B0B" w:rsidRPr="00843B0B" w:rsidRDefault="00843B0B" w:rsidP="00BC703F">
            <w:pPr>
              <w:rPr>
                <w:rFonts w:ascii="Times New Roman" w:hAnsi="Times New Roman" w:cs="Times New Roman"/>
              </w:rPr>
            </w:pPr>
          </w:p>
          <w:p w:rsidR="00843B0B" w:rsidRPr="00843B0B" w:rsidRDefault="00843B0B" w:rsidP="00BC703F">
            <w:pPr>
              <w:rPr>
                <w:rFonts w:ascii="Times New Roman" w:hAnsi="Times New Roman" w:cs="Times New Roman"/>
              </w:rPr>
            </w:pPr>
          </w:p>
          <w:p w:rsidR="00843B0B" w:rsidRPr="00843B0B" w:rsidRDefault="00843B0B" w:rsidP="00BC703F">
            <w:pPr>
              <w:rPr>
                <w:rFonts w:ascii="Times New Roman" w:hAnsi="Times New Roman" w:cs="Times New Roman"/>
              </w:rPr>
            </w:pPr>
          </w:p>
          <w:p w:rsidR="00E922D3" w:rsidRDefault="00E922D3" w:rsidP="00BC703F">
            <w:pPr>
              <w:ind w:firstLine="708"/>
              <w:rPr>
                <w:rFonts w:ascii="Times New Roman" w:hAnsi="Times New Roman" w:cs="Times New Roman"/>
              </w:rPr>
            </w:pPr>
          </w:p>
          <w:p w:rsidR="00E922D3" w:rsidRDefault="00E922D3" w:rsidP="00BC703F">
            <w:pPr>
              <w:ind w:firstLine="708"/>
              <w:rPr>
                <w:rFonts w:ascii="Times New Roman" w:hAnsi="Times New Roman" w:cs="Times New Roman"/>
              </w:rPr>
            </w:pPr>
          </w:p>
          <w:p w:rsidR="00E922D3" w:rsidRDefault="00E922D3" w:rsidP="00E922D3">
            <w:pPr>
              <w:rPr>
                <w:rFonts w:ascii="Times New Roman" w:hAnsi="Times New Roman" w:cs="Times New Roman"/>
              </w:rPr>
            </w:pPr>
            <w:r>
              <w:rPr>
                <w:rFonts w:ascii="Times New Roman" w:hAnsi="Times New Roman" w:cs="Times New Roman"/>
              </w:rPr>
              <w:t xml:space="preserve">     </w:t>
            </w:r>
          </w:p>
          <w:p w:rsidR="00843B0B" w:rsidRPr="00843B0B" w:rsidRDefault="00E922D3" w:rsidP="00E922D3">
            <w:pPr>
              <w:rPr>
                <w:rFonts w:ascii="Times New Roman" w:hAnsi="Times New Roman" w:cs="Times New Roman"/>
              </w:rPr>
            </w:pPr>
            <w:r>
              <w:rPr>
                <w:rFonts w:ascii="Times New Roman" w:hAnsi="Times New Roman" w:cs="Times New Roman"/>
              </w:rPr>
              <w:t xml:space="preserve">       </w:t>
            </w:r>
            <w:r w:rsidR="00843B0B" w:rsidRPr="00843B0B">
              <w:rPr>
                <w:rFonts w:ascii="Times New Roman" w:hAnsi="Times New Roman" w:cs="Times New Roman"/>
              </w:rPr>
              <w:t>основная</w:t>
            </w:r>
          </w:p>
        </w:tc>
        <w:tc>
          <w:tcPr>
            <w:tcW w:w="4748" w:type="dxa"/>
          </w:tcPr>
          <w:p w:rsidR="00843B0B" w:rsidRPr="00843B0B" w:rsidRDefault="00843B0B" w:rsidP="00BC703F">
            <w:pPr>
              <w:jc w:val="both"/>
              <w:rPr>
                <w:rFonts w:ascii="Times New Roman" w:hAnsi="Times New Roman" w:cs="Times New Roman"/>
              </w:rPr>
            </w:pPr>
            <w:r w:rsidRPr="00843B0B">
              <w:rPr>
                <w:rFonts w:ascii="Times New Roman" w:hAnsi="Times New Roman" w:cs="Times New Roman"/>
              </w:rPr>
              <w:t>Основой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предложения, слова.</w:t>
            </w:r>
          </w:p>
        </w:tc>
      </w:tr>
    </w:tbl>
    <w:p w:rsidR="00843B0B" w:rsidRPr="00843B0B" w:rsidRDefault="00843B0B" w:rsidP="00843B0B">
      <w:pPr>
        <w:widowControl w:val="0"/>
        <w:jc w:val="both"/>
        <w:rPr>
          <w:rFonts w:ascii="Times New Roman" w:hAnsi="Times New Roman" w:cs="Times New Roman"/>
          <w:b/>
          <w:bCs/>
          <w:sz w:val="28"/>
          <w:szCs w:val="28"/>
        </w:rPr>
      </w:pPr>
    </w:p>
    <w:p w:rsidR="00843B0B" w:rsidRPr="00E922D3" w:rsidRDefault="00843B0B" w:rsidP="00843B0B">
      <w:pPr>
        <w:widowControl w:val="0"/>
        <w:ind w:firstLine="708"/>
        <w:jc w:val="both"/>
        <w:rPr>
          <w:rFonts w:ascii="Times New Roman" w:hAnsi="Times New Roman" w:cs="Times New Roman"/>
          <w:sz w:val="28"/>
          <w:szCs w:val="28"/>
        </w:rPr>
      </w:pPr>
      <w:r w:rsidRPr="00E922D3">
        <w:rPr>
          <w:rFonts w:ascii="Times New Roman" w:hAnsi="Times New Roman" w:cs="Times New Roman"/>
          <w:sz w:val="28"/>
          <w:szCs w:val="28"/>
        </w:rPr>
        <w:t>Весь спектр используемых программ обеспечивает комплексный подход к организации целостного педагогического процесса.</w:t>
      </w:r>
    </w:p>
    <w:p w:rsidR="001576A8" w:rsidRPr="00843B0B" w:rsidRDefault="001576A8">
      <w:pPr>
        <w:rPr>
          <w:rFonts w:ascii="Times New Roman" w:hAnsi="Times New Roman" w:cs="Times New Roman"/>
        </w:rPr>
      </w:pPr>
    </w:p>
    <w:sectPr w:rsidR="001576A8" w:rsidRPr="00843B0B" w:rsidSect="00843B0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22F"/>
    <w:multiLevelType w:val="hybridMultilevel"/>
    <w:tmpl w:val="2B0A9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F4829"/>
    <w:multiLevelType w:val="hybridMultilevel"/>
    <w:tmpl w:val="7D92E6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3DBF0907"/>
    <w:multiLevelType w:val="hybridMultilevel"/>
    <w:tmpl w:val="8342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D03B66"/>
    <w:multiLevelType w:val="hybridMultilevel"/>
    <w:tmpl w:val="D7521F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3B0B"/>
    <w:rsid w:val="001576A8"/>
    <w:rsid w:val="005C2FF1"/>
    <w:rsid w:val="0060290F"/>
    <w:rsid w:val="00843B0B"/>
    <w:rsid w:val="00C012A0"/>
    <w:rsid w:val="00D8590D"/>
    <w:rsid w:val="00E92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0F"/>
  </w:style>
  <w:style w:type="paragraph" w:styleId="4">
    <w:name w:val="heading 4"/>
    <w:basedOn w:val="a"/>
    <w:next w:val="a"/>
    <w:link w:val="40"/>
    <w:qFormat/>
    <w:rsid w:val="00843B0B"/>
    <w:pPr>
      <w:keepNext/>
      <w:spacing w:after="0" w:line="240" w:lineRule="auto"/>
      <w:outlineLvl w:val="3"/>
    </w:pPr>
    <w:rPr>
      <w:rFonts w:ascii="Times New Roman" w:eastAsia="Times New Roman" w:hAnsi="Times New Roman" w:cs="Times New Roman"/>
      <w:b/>
      <w:bCs/>
      <w:color w:val="FF00F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B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B0B"/>
    <w:rPr>
      <w:rFonts w:ascii="Tahoma" w:hAnsi="Tahoma" w:cs="Tahoma"/>
      <w:sz w:val="16"/>
      <w:szCs w:val="16"/>
    </w:rPr>
  </w:style>
  <w:style w:type="character" w:customStyle="1" w:styleId="40">
    <w:name w:val="Заголовок 4 Знак"/>
    <w:basedOn w:val="a0"/>
    <w:link w:val="4"/>
    <w:rsid w:val="00843B0B"/>
    <w:rPr>
      <w:rFonts w:ascii="Times New Roman" w:eastAsia="Times New Roman" w:hAnsi="Times New Roman" w:cs="Times New Roman"/>
      <w:b/>
      <w:bCs/>
      <w:color w:val="FF00FF"/>
      <w:sz w:val="24"/>
      <w:szCs w:val="24"/>
    </w:rPr>
  </w:style>
  <w:style w:type="paragraph" w:styleId="a5">
    <w:name w:val="Body Text"/>
    <w:basedOn w:val="a"/>
    <w:link w:val="a6"/>
    <w:rsid w:val="00843B0B"/>
    <w:pPr>
      <w:spacing w:after="0" w:line="240" w:lineRule="auto"/>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843B0B"/>
    <w:rPr>
      <w:rFonts w:ascii="Times New Roman" w:eastAsia="Times New Roman" w:hAnsi="Times New Roman" w:cs="Times New Roman"/>
      <w:b/>
      <w:bCs/>
      <w:sz w:val="24"/>
      <w:szCs w:val="24"/>
    </w:rPr>
  </w:style>
  <w:style w:type="paragraph" w:styleId="a7">
    <w:name w:val="List Paragraph"/>
    <w:basedOn w:val="a"/>
    <w:uiPriority w:val="34"/>
    <w:qFormat/>
    <w:rsid w:val="00C012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2012-04-16T11:30:00Z</dcterms:created>
  <dcterms:modified xsi:type="dcterms:W3CDTF">2012-04-16T12:19:00Z</dcterms:modified>
</cp:coreProperties>
</file>