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D3" w:rsidRPr="00F44BD3" w:rsidRDefault="00F44BD3" w:rsidP="00F44BD3">
      <w:pPr>
        <w:spacing w:before="39" w:after="39" w:line="240" w:lineRule="auto"/>
        <w:jc w:val="center"/>
        <w:rPr>
          <w:rFonts w:ascii="Verdana" w:eastAsia="Times New Roman" w:hAnsi="Verdana" w:cs="Times New Roman"/>
          <w:color w:val="000000"/>
          <w:sz w:val="20"/>
          <w:szCs w:val="20"/>
          <w:lang w:eastAsia="ru-RU"/>
        </w:rPr>
      </w:pPr>
      <w:r w:rsidRPr="00F44BD3">
        <w:rPr>
          <w:rFonts w:ascii="Verdana" w:eastAsia="Times New Roman" w:hAnsi="Verdana" w:cs="Times New Roman"/>
          <w:b/>
          <w:bCs/>
          <w:i/>
          <w:iCs/>
          <w:color w:val="000000"/>
          <w:sz w:val="27"/>
          <w:lang w:eastAsia="ru-RU"/>
        </w:rPr>
        <w:t xml:space="preserve">ПУБЛИЧНЫЙ </w:t>
      </w:r>
      <w:r>
        <w:rPr>
          <w:rFonts w:ascii="Verdana" w:eastAsia="Times New Roman" w:hAnsi="Verdana" w:cs="Times New Roman"/>
          <w:b/>
          <w:bCs/>
          <w:i/>
          <w:iCs/>
          <w:color w:val="000000"/>
          <w:sz w:val="27"/>
          <w:lang w:eastAsia="ru-RU"/>
        </w:rPr>
        <w:t>ОТЧЕТ</w:t>
      </w:r>
    </w:p>
    <w:p w:rsidR="00F44BD3" w:rsidRPr="00F44BD3" w:rsidRDefault="00F44BD3" w:rsidP="00F44BD3">
      <w:pPr>
        <w:spacing w:before="39" w:after="39" w:line="240" w:lineRule="auto"/>
        <w:jc w:val="center"/>
        <w:rPr>
          <w:rFonts w:ascii="Verdana" w:eastAsia="Times New Roman" w:hAnsi="Verdana" w:cs="Times New Roman"/>
          <w:color w:val="000000"/>
          <w:sz w:val="20"/>
          <w:szCs w:val="20"/>
          <w:lang w:eastAsia="ru-RU"/>
        </w:rPr>
      </w:pPr>
      <w:r w:rsidRPr="00F44BD3">
        <w:rPr>
          <w:rFonts w:ascii="Verdana" w:eastAsia="Times New Roman" w:hAnsi="Verdana" w:cs="Times New Roman"/>
          <w:b/>
          <w:bCs/>
          <w:i/>
          <w:iCs/>
          <w:color w:val="000000"/>
          <w:sz w:val="27"/>
          <w:lang w:eastAsia="ru-RU"/>
        </w:rPr>
        <w:t xml:space="preserve">муниципального дошкольного образовательного учреждения </w:t>
      </w:r>
    </w:p>
    <w:p w:rsidR="00F44BD3" w:rsidRPr="00F44BD3" w:rsidRDefault="00F44BD3" w:rsidP="00F44BD3">
      <w:pPr>
        <w:spacing w:before="39" w:after="39" w:line="240" w:lineRule="auto"/>
        <w:jc w:val="center"/>
        <w:rPr>
          <w:rFonts w:ascii="Verdana" w:eastAsia="Times New Roman" w:hAnsi="Verdana" w:cs="Times New Roman"/>
          <w:color w:val="000000"/>
          <w:sz w:val="20"/>
          <w:szCs w:val="20"/>
          <w:lang w:eastAsia="ru-RU"/>
        </w:rPr>
      </w:pPr>
      <w:r w:rsidRPr="00F44BD3">
        <w:rPr>
          <w:rFonts w:ascii="Verdana" w:eastAsia="Times New Roman" w:hAnsi="Verdana" w:cs="Times New Roman"/>
          <w:b/>
          <w:bCs/>
          <w:i/>
          <w:iCs/>
          <w:color w:val="000000"/>
          <w:sz w:val="27"/>
          <w:lang w:eastAsia="ru-RU"/>
        </w:rPr>
        <w:t xml:space="preserve">детского сад комбинированного вида № 82 </w:t>
      </w:r>
    </w:p>
    <w:p w:rsidR="00F44BD3" w:rsidRPr="00F44BD3" w:rsidRDefault="00F44BD3" w:rsidP="00F44BD3">
      <w:pPr>
        <w:spacing w:before="39" w:after="39" w:line="240" w:lineRule="auto"/>
        <w:jc w:val="center"/>
        <w:rPr>
          <w:rFonts w:ascii="Verdana" w:eastAsia="Times New Roman" w:hAnsi="Verdana" w:cs="Times New Roman"/>
          <w:color w:val="000000"/>
          <w:sz w:val="20"/>
          <w:szCs w:val="20"/>
          <w:lang w:eastAsia="ru-RU"/>
        </w:rPr>
      </w:pPr>
      <w:r w:rsidRPr="00F44BD3">
        <w:rPr>
          <w:rFonts w:ascii="Verdana" w:eastAsia="Times New Roman" w:hAnsi="Verdana" w:cs="Times New Roman"/>
          <w:b/>
          <w:bCs/>
          <w:i/>
          <w:iCs/>
          <w:color w:val="000000"/>
          <w:sz w:val="27"/>
          <w:lang w:eastAsia="ru-RU"/>
        </w:rPr>
        <w:t>201</w:t>
      </w:r>
      <w:r>
        <w:rPr>
          <w:rFonts w:ascii="Verdana" w:eastAsia="Times New Roman" w:hAnsi="Verdana" w:cs="Times New Roman"/>
          <w:b/>
          <w:bCs/>
          <w:i/>
          <w:iCs/>
          <w:color w:val="000000"/>
          <w:sz w:val="27"/>
          <w:lang w:eastAsia="ru-RU"/>
        </w:rPr>
        <w:t>1</w:t>
      </w:r>
      <w:r w:rsidRPr="00F44BD3">
        <w:rPr>
          <w:rFonts w:ascii="Verdana" w:eastAsia="Times New Roman" w:hAnsi="Verdana" w:cs="Times New Roman"/>
          <w:b/>
          <w:bCs/>
          <w:i/>
          <w:iCs/>
          <w:color w:val="000000"/>
          <w:sz w:val="27"/>
          <w:lang w:eastAsia="ru-RU"/>
        </w:rPr>
        <w:t xml:space="preserve"> год</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 xml:space="preserve">1. «Общая характеристика дошкольного образовательного учреждения» </w:t>
      </w:r>
    </w:p>
    <w:p w:rsidR="00F44BD3" w:rsidRPr="00F44BD3" w:rsidRDefault="00F44BD3" w:rsidP="00F44BD3">
      <w:pPr>
        <w:spacing w:before="39" w:after="39" w:line="240" w:lineRule="auto"/>
        <w:ind w:firstLine="54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Дошкольное учреждение детский сад комбинированного вида № 82 (далее – ДОУ) введено в эксплуатацию в1988 году.</w:t>
      </w:r>
    </w:p>
    <w:p w:rsidR="00F44BD3" w:rsidRPr="00F44BD3" w:rsidRDefault="00F44BD3" w:rsidP="00F44BD3">
      <w:pPr>
        <w:spacing w:before="39" w:after="39" w:line="240" w:lineRule="auto"/>
        <w:ind w:firstLine="54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ДОУ является муниципальным учреждением </w:t>
      </w:r>
      <w:r w:rsidRPr="00F44BD3">
        <w:rPr>
          <w:rFonts w:ascii="Times New Roman" w:eastAsia="Times New Roman" w:hAnsi="Times New Roman" w:cs="Times New Roman"/>
          <w:color w:val="000000"/>
          <w:sz w:val="24"/>
          <w:szCs w:val="24"/>
          <w:lang w:val="en-US" w:eastAsia="ru-RU"/>
        </w:rPr>
        <w:t>II</w:t>
      </w:r>
      <w:r w:rsidRPr="00F44BD3">
        <w:rPr>
          <w:rFonts w:ascii="Times New Roman" w:eastAsia="Times New Roman" w:hAnsi="Times New Roman" w:cs="Times New Roman"/>
          <w:color w:val="000000"/>
          <w:sz w:val="24"/>
          <w:szCs w:val="24"/>
          <w:lang w:eastAsia="ru-RU"/>
        </w:rPr>
        <w:t xml:space="preserve"> категории. </w:t>
      </w:r>
    </w:p>
    <w:p w:rsidR="00F44BD3" w:rsidRPr="00F44BD3" w:rsidRDefault="00F44BD3" w:rsidP="00F44BD3">
      <w:pPr>
        <w:spacing w:before="39" w:after="39" w:line="240" w:lineRule="auto"/>
        <w:ind w:firstLine="54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Учредитель: администрация </w:t>
      </w:r>
      <w:proofErr w:type="gramStart"/>
      <w:r w:rsidRPr="00F44BD3">
        <w:rPr>
          <w:rFonts w:ascii="Times New Roman" w:eastAsia="Times New Roman" w:hAnsi="Times New Roman" w:cs="Times New Roman"/>
          <w:color w:val="000000"/>
          <w:sz w:val="24"/>
          <w:szCs w:val="24"/>
          <w:lang w:eastAsia="ru-RU"/>
        </w:rPr>
        <w:t>г</w:t>
      </w:r>
      <w:proofErr w:type="gramEnd"/>
      <w:r w:rsidRPr="00F44BD3">
        <w:rPr>
          <w:rFonts w:ascii="Times New Roman" w:eastAsia="Times New Roman" w:hAnsi="Times New Roman" w:cs="Times New Roman"/>
          <w:color w:val="000000"/>
          <w:sz w:val="24"/>
          <w:szCs w:val="24"/>
          <w:lang w:eastAsia="ru-RU"/>
        </w:rPr>
        <w:t>. Белгорода в лице управления образования администрации г. Белгорода.</w:t>
      </w:r>
    </w:p>
    <w:p w:rsidR="00F44BD3" w:rsidRPr="00F44BD3" w:rsidRDefault="00F44BD3" w:rsidP="00F44BD3">
      <w:pPr>
        <w:spacing w:before="47" w:after="47" w:line="240" w:lineRule="auto"/>
        <w:ind w:firstLine="72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Заведующий ДОУ – Рябцева Татьяна Александровна, имеет первую квалификационную категорию по должности «заведующий», 2 кв</w:t>
      </w:r>
      <w:proofErr w:type="gramStart"/>
      <w:r w:rsidRPr="00F44BD3">
        <w:rPr>
          <w:rFonts w:ascii="Times New Roman" w:eastAsia="Times New Roman" w:hAnsi="Times New Roman" w:cs="Times New Roman"/>
          <w:color w:val="000000"/>
          <w:sz w:val="24"/>
          <w:szCs w:val="24"/>
          <w:lang w:eastAsia="ru-RU"/>
        </w:rPr>
        <w:t>.к</w:t>
      </w:r>
      <w:proofErr w:type="gramEnd"/>
      <w:r w:rsidRPr="00F44BD3">
        <w:rPr>
          <w:rFonts w:ascii="Times New Roman" w:eastAsia="Times New Roman" w:hAnsi="Times New Roman" w:cs="Times New Roman"/>
          <w:color w:val="000000"/>
          <w:sz w:val="24"/>
          <w:szCs w:val="24"/>
          <w:lang w:eastAsia="ru-RU"/>
        </w:rPr>
        <w:t>атегорию по должностям «педагог-психолог», «старший воспитатель»; награждена Почетным знаком Белгородской области «Материнская Слава – 1 степени»</w:t>
      </w:r>
    </w:p>
    <w:p w:rsidR="00F44BD3" w:rsidRPr="00F44BD3" w:rsidRDefault="00F44BD3" w:rsidP="00F44BD3">
      <w:pPr>
        <w:spacing w:before="39" w:after="39" w:line="240" w:lineRule="auto"/>
        <w:ind w:firstLine="540"/>
        <w:jc w:val="both"/>
        <w:rPr>
          <w:rFonts w:ascii="Times New Roman" w:eastAsia="Times New Roman" w:hAnsi="Times New Roman" w:cs="Times New Roman"/>
          <w:color w:val="000000"/>
          <w:sz w:val="24"/>
          <w:szCs w:val="24"/>
          <w:lang w:eastAsia="ru-RU"/>
        </w:rPr>
      </w:pPr>
      <w:proofErr w:type="gramStart"/>
      <w:r w:rsidRPr="00F44BD3">
        <w:rPr>
          <w:rFonts w:ascii="Times New Roman" w:eastAsia="Times New Roman" w:hAnsi="Times New Roman" w:cs="Times New Roman"/>
          <w:color w:val="000000"/>
          <w:sz w:val="24"/>
          <w:szCs w:val="24"/>
          <w:lang w:eastAsia="ru-RU"/>
        </w:rPr>
        <w:t xml:space="preserve">В своей работе руководствуется Конституцией РФ, Федеральными конституционными законами, Концепцией о правах ребёнка, Законом РФ «Об образовании», Гражданским кодексом РФ, Типовым положением о дошкольном образовательном учреждении, санитарно-эпидемиологическими правилами и нормативами </w:t>
      </w:r>
      <w:proofErr w:type="spellStart"/>
      <w:r w:rsidRPr="00F44BD3">
        <w:rPr>
          <w:rFonts w:ascii="Times New Roman" w:eastAsia="Times New Roman" w:hAnsi="Times New Roman" w:cs="Times New Roman"/>
          <w:color w:val="000000"/>
          <w:sz w:val="24"/>
          <w:szCs w:val="24"/>
          <w:lang w:eastAsia="ru-RU"/>
        </w:rPr>
        <w:t>СаНПиН</w:t>
      </w:r>
      <w:proofErr w:type="spellEnd"/>
      <w:r w:rsidRPr="00F44BD3">
        <w:rPr>
          <w:rFonts w:ascii="Times New Roman" w:eastAsia="Times New Roman" w:hAnsi="Times New Roman" w:cs="Times New Roman"/>
          <w:color w:val="000000"/>
          <w:sz w:val="24"/>
          <w:szCs w:val="24"/>
          <w:lang w:eastAsia="ru-RU"/>
        </w:rPr>
        <w:t>, нормативными правовыми актами федеральных органов исполнительной власти в сфере образования и науки, договором между Учредителем и Учреждением и иными локальными актами учреждения.</w:t>
      </w:r>
      <w:proofErr w:type="gramEnd"/>
    </w:p>
    <w:p w:rsidR="00F44BD3" w:rsidRPr="00F44BD3" w:rsidRDefault="00F44BD3" w:rsidP="00F44BD3">
      <w:pPr>
        <w:spacing w:before="39" w:after="39" w:line="240" w:lineRule="auto"/>
        <w:ind w:firstLine="54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Органами самоуправления Учреждения являются: Общее собрание коллектива,</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Педагогический совет, Попечительский совет ДОУ, Родительские комитеты групп.</w:t>
      </w:r>
    </w:p>
    <w:p w:rsidR="00F44BD3" w:rsidRPr="00F44BD3" w:rsidRDefault="00F44BD3" w:rsidP="00F44BD3">
      <w:pPr>
        <w:spacing w:before="47" w:after="47"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Режим работы учреждения установлен исходя из потребностей семьи и возможностей бюджетного финансирования учреждения. ДОУ работает по пятидневной рабочей неделе с 12-ти часовым пребыванием детей и календарным временем посещения круглогодично. Режим работы с 7.00 до 19.00. Выходные – суббота, воскресенье, праздничные дни. </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ab/>
        <w:t xml:space="preserve">В 2011 – 2012 учебном году в дошкольном учреждении укомплектовано </w:t>
      </w:r>
      <w:r w:rsidRPr="00F44BD3">
        <w:rPr>
          <w:rFonts w:ascii="Times New Roman" w:eastAsia="Times New Roman" w:hAnsi="Times New Roman" w:cs="Times New Roman"/>
          <w:color w:val="000000"/>
          <w:sz w:val="24"/>
          <w:szCs w:val="24"/>
          <w:u w:val="single"/>
          <w:lang w:eastAsia="ru-RU"/>
        </w:rPr>
        <w:t>14 групп</w:t>
      </w:r>
      <w:r w:rsidRPr="00F44BD3">
        <w:rPr>
          <w:rFonts w:ascii="Times New Roman" w:eastAsia="Times New Roman" w:hAnsi="Times New Roman" w:cs="Times New Roman"/>
          <w:color w:val="000000"/>
          <w:sz w:val="24"/>
          <w:szCs w:val="24"/>
          <w:lang w:eastAsia="ru-RU"/>
        </w:rPr>
        <w:t xml:space="preserve"> с общим количеством воспитанников </w:t>
      </w:r>
      <w:r w:rsidRPr="00F44BD3">
        <w:rPr>
          <w:rFonts w:ascii="Times New Roman" w:eastAsia="Times New Roman" w:hAnsi="Times New Roman" w:cs="Times New Roman"/>
          <w:color w:val="000000"/>
          <w:sz w:val="24"/>
          <w:szCs w:val="24"/>
          <w:u w:val="single"/>
          <w:lang w:eastAsia="ru-RU"/>
        </w:rPr>
        <w:t>315 человек</w:t>
      </w:r>
      <w:r w:rsidRPr="00F44BD3">
        <w:rPr>
          <w:rFonts w:ascii="Times New Roman" w:eastAsia="Times New Roman" w:hAnsi="Times New Roman" w:cs="Times New Roman"/>
          <w:color w:val="000000"/>
          <w:sz w:val="24"/>
          <w:szCs w:val="24"/>
          <w:lang w:eastAsia="ru-RU"/>
        </w:rPr>
        <w:t xml:space="preserve">. </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Нормативы, указанные в лицензии: </w:t>
      </w:r>
      <w:r w:rsidRPr="00F44BD3">
        <w:rPr>
          <w:rFonts w:ascii="Times New Roman" w:eastAsia="Times New Roman" w:hAnsi="Times New Roman" w:cs="Times New Roman"/>
          <w:color w:val="000000"/>
          <w:sz w:val="24"/>
          <w:szCs w:val="24"/>
          <w:u w:val="single"/>
          <w:lang w:eastAsia="ru-RU"/>
        </w:rPr>
        <w:t>254 человека</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Наполняемость групп:</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всего детей (воспитанников) </w:t>
      </w:r>
      <w:r w:rsidRPr="00F44BD3">
        <w:rPr>
          <w:rFonts w:ascii="Times New Roman" w:eastAsia="Times New Roman" w:hAnsi="Times New Roman" w:cs="Times New Roman"/>
          <w:color w:val="000000"/>
          <w:sz w:val="24"/>
          <w:szCs w:val="24"/>
          <w:u w:val="single"/>
          <w:lang w:eastAsia="ru-RU"/>
        </w:rPr>
        <w:t>315 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в том числе:</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первой группы раннего возраста </w:t>
      </w:r>
      <w:r w:rsidRPr="00F44BD3">
        <w:rPr>
          <w:rFonts w:ascii="Times New Roman" w:eastAsia="Times New Roman" w:hAnsi="Times New Roman" w:cs="Times New Roman"/>
          <w:color w:val="000000"/>
          <w:sz w:val="24"/>
          <w:szCs w:val="24"/>
          <w:u w:val="single"/>
          <w:lang w:eastAsia="ru-RU"/>
        </w:rPr>
        <w:t xml:space="preserve">нет </w:t>
      </w:r>
      <w:r w:rsidRPr="00F44BD3">
        <w:rPr>
          <w:rFonts w:ascii="Times New Roman" w:eastAsia="Times New Roman" w:hAnsi="Times New Roman" w:cs="Times New Roman"/>
          <w:color w:val="000000"/>
          <w:sz w:val="24"/>
          <w:szCs w:val="24"/>
          <w:lang w:eastAsia="ru-RU"/>
        </w:rPr>
        <w:t>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второй группы раннего возраста </w:t>
      </w:r>
      <w:r w:rsidRPr="00F44BD3">
        <w:rPr>
          <w:rFonts w:ascii="Times New Roman" w:eastAsia="Times New Roman" w:hAnsi="Times New Roman" w:cs="Times New Roman"/>
          <w:color w:val="000000"/>
          <w:sz w:val="24"/>
          <w:szCs w:val="24"/>
          <w:u w:val="single"/>
          <w:lang w:eastAsia="ru-RU"/>
        </w:rPr>
        <w:t xml:space="preserve">нет </w:t>
      </w:r>
      <w:r w:rsidRPr="00F44BD3">
        <w:rPr>
          <w:rFonts w:ascii="Times New Roman" w:eastAsia="Times New Roman" w:hAnsi="Times New Roman" w:cs="Times New Roman"/>
          <w:color w:val="000000"/>
          <w:sz w:val="24"/>
          <w:szCs w:val="24"/>
          <w:lang w:eastAsia="ru-RU"/>
        </w:rPr>
        <w:t>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первые младшие группы </w:t>
      </w:r>
      <w:r w:rsidRPr="00F44BD3">
        <w:rPr>
          <w:rFonts w:ascii="Times New Roman" w:eastAsia="Times New Roman" w:hAnsi="Times New Roman" w:cs="Times New Roman"/>
          <w:color w:val="000000"/>
          <w:sz w:val="24"/>
          <w:szCs w:val="24"/>
          <w:u w:val="single"/>
          <w:lang w:eastAsia="ru-RU"/>
        </w:rPr>
        <w:t>1 группа - 15</w:t>
      </w:r>
      <w:r w:rsidRPr="00F44BD3">
        <w:rPr>
          <w:rFonts w:ascii="Times New Roman" w:eastAsia="Times New Roman" w:hAnsi="Times New Roman" w:cs="Times New Roman"/>
          <w:color w:val="000000"/>
          <w:sz w:val="24"/>
          <w:szCs w:val="24"/>
          <w:lang w:eastAsia="ru-RU"/>
        </w:rPr>
        <w:t xml:space="preserve"> 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вторые младшие группы </w:t>
      </w:r>
      <w:r w:rsidRPr="00F44BD3">
        <w:rPr>
          <w:rFonts w:ascii="Times New Roman" w:eastAsia="Times New Roman" w:hAnsi="Times New Roman" w:cs="Times New Roman"/>
          <w:color w:val="000000"/>
          <w:sz w:val="24"/>
          <w:szCs w:val="24"/>
          <w:u w:val="single"/>
          <w:lang w:eastAsia="ru-RU"/>
        </w:rPr>
        <w:t>2 группы – 47</w:t>
      </w:r>
      <w:r w:rsidRPr="00F44BD3">
        <w:rPr>
          <w:rFonts w:ascii="Times New Roman" w:eastAsia="Times New Roman" w:hAnsi="Times New Roman" w:cs="Times New Roman"/>
          <w:color w:val="000000"/>
          <w:sz w:val="24"/>
          <w:szCs w:val="24"/>
          <w:lang w:eastAsia="ru-RU"/>
        </w:rPr>
        <w:t xml:space="preserve"> 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средние группы </w:t>
      </w:r>
      <w:r w:rsidRPr="00F44BD3">
        <w:rPr>
          <w:rFonts w:ascii="Times New Roman" w:eastAsia="Times New Roman" w:hAnsi="Times New Roman" w:cs="Times New Roman"/>
          <w:color w:val="000000"/>
          <w:sz w:val="24"/>
          <w:szCs w:val="24"/>
          <w:u w:val="single"/>
          <w:lang w:eastAsia="ru-RU"/>
        </w:rPr>
        <w:t>3 группы – 76</w:t>
      </w:r>
      <w:r w:rsidRPr="00F44BD3">
        <w:rPr>
          <w:rFonts w:ascii="Times New Roman" w:eastAsia="Times New Roman" w:hAnsi="Times New Roman" w:cs="Times New Roman"/>
          <w:color w:val="000000"/>
          <w:sz w:val="24"/>
          <w:szCs w:val="24"/>
          <w:lang w:eastAsia="ru-RU"/>
        </w:rPr>
        <w:t xml:space="preserve"> 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старшие группы </w:t>
      </w:r>
      <w:r w:rsidRPr="00F44BD3">
        <w:rPr>
          <w:rFonts w:ascii="Times New Roman" w:eastAsia="Times New Roman" w:hAnsi="Times New Roman" w:cs="Times New Roman"/>
          <w:color w:val="000000"/>
          <w:sz w:val="24"/>
          <w:szCs w:val="24"/>
          <w:u w:val="single"/>
          <w:lang w:eastAsia="ru-RU"/>
        </w:rPr>
        <w:t xml:space="preserve">4 группы – 94 </w:t>
      </w:r>
      <w:r w:rsidRPr="00F44BD3">
        <w:rPr>
          <w:rFonts w:ascii="Times New Roman" w:eastAsia="Times New Roman" w:hAnsi="Times New Roman" w:cs="Times New Roman"/>
          <w:color w:val="000000"/>
          <w:sz w:val="24"/>
          <w:szCs w:val="24"/>
          <w:lang w:eastAsia="ru-RU"/>
        </w:rPr>
        <w:t>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подготовительные группы </w:t>
      </w:r>
      <w:r w:rsidRPr="00F44BD3">
        <w:rPr>
          <w:rFonts w:ascii="Times New Roman" w:eastAsia="Times New Roman" w:hAnsi="Times New Roman" w:cs="Times New Roman"/>
          <w:color w:val="000000"/>
          <w:sz w:val="24"/>
          <w:szCs w:val="24"/>
          <w:u w:val="single"/>
          <w:lang w:eastAsia="ru-RU"/>
        </w:rPr>
        <w:t>2 группы – 60</w:t>
      </w:r>
      <w:r w:rsidRPr="00F44BD3">
        <w:rPr>
          <w:rFonts w:ascii="Times New Roman" w:eastAsia="Times New Roman" w:hAnsi="Times New Roman" w:cs="Times New Roman"/>
          <w:color w:val="000000"/>
          <w:sz w:val="24"/>
          <w:szCs w:val="24"/>
          <w:lang w:eastAsia="ru-RU"/>
        </w:rPr>
        <w:t xml:space="preserve"> 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коррекционные группы </w:t>
      </w:r>
      <w:r w:rsidRPr="00F44BD3">
        <w:rPr>
          <w:rFonts w:ascii="Times New Roman" w:eastAsia="Times New Roman" w:hAnsi="Times New Roman" w:cs="Times New Roman"/>
          <w:color w:val="000000"/>
          <w:sz w:val="24"/>
          <w:szCs w:val="24"/>
          <w:u w:val="single"/>
          <w:lang w:eastAsia="ru-RU"/>
        </w:rPr>
        <w:t>2 группы – 23</w:t>
      </w:r>
      <w:r w:rsidRPr="00F44BD3">
        <w:rPr>
          <w:rFonts w:ascii="Times New Roman" w:eastAsia="Times New Roman" w:hAnsi="Times New Roman" w:cs="Times New Roman"/>
          <w:color w:val="000000"/>
          <w:sz w:val="24"/>
          <w:szCs w:val="24"/>
          <w:lang w:eastAsia="ru-RU"/>
        </w:rPr>
        <w:t xml:space="preserve"> детей</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разновозрастные группы </w:t>
      </w:r>
      <w:r w:rsidRPr="00F44BD3">
        <w:rPr>
          <w:rFonts w:ascii="Times New Roman" w:eastAsia="Times New Roman" w:hAnsi="Times New Roman" w:cs="Times New Roman"/>
          <w:color w:val="000000"/>
          <w:sz w:val="24"/>
          <w:szCs w:val="24"/>
          <w:u w:val="single"/>
          <w:lang w:eastAsia="ru-RU"/>
        </w:rPr>
        <w:t>нет</w:t>
      </w:r>
      <w:r w:rsidRPr="00F44BD3">
        <w:rPr>
          <w:rFonts w:ascii="Times New Roman" w:eastAsia="Times New Roman" w:hAnsi="Times New Roman" w:cs="Times New Roman"/>
          <w:color w:val="000000"/>
          <w:sz w:val="24"/>
          <w:szCs w:val="24"/>
          <w:lang w:eastAsia="ru-RU"/>
        </w:rPr>
        <w:t xml:space="preserve"> детей</w:t>
      </w:r>
    </w:p>
    <w:p w:rsidR="00F44BD3" w:rsidRPr="00F44BD3" w:rsidRDefault="00F44BD3" w:rsidP="00F44BD3">
      <w:pPr>
        <w:spacing w:before="39" w:after="39" w:line="240" w:lineRule="auto"/>
        <w:ind w:firstLine="72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Основными принципами работы педагогического коллектива с детьми являются:</w:t>
      </w:r>
    </w:p>
    <w:p w:rsidR="00F44BD3" w:rsidRPr="00F44BD3" w:rsidRDefault="00F44BD3" w:rsidP="00F44BD3">
      <w:pPr>
        <w:widowControl w:val="0"/>
        <w:tabs>
          <w:tab w:val="num" w:pos="720"/>
        </w:tabs>
        <w:adjustRightInd w:val="0"/>
        <w:spacing w:before="39" w:after="39" w:line="240" w:lineRule="auto"/>
        <w:ind w:left="720" w:hanging="360"/>
        <w:jc w:val="both"/>
        <w:rPr>
          <w:rFonts w:ascii="Times New Roman" w:eastAsia="Times New Roman" w:hAnsi="Times New Roman" w:cs="Times New Roman"/>
          <w:color w:val="000000"/>
          <w:sz w:val="24"/>
          <w:szCs w:val="24"/>
          <w:lang w:eastAsia="ru-RU"/>
        </w:rPr>
      </w:pPr>
      <w:r w:rsidRPr="00F44BD3">
        <w:rPr>
          <w:rFonts w:ascii="Times New Roman" w:eastAsia="Wingdings" w:hAnsi="Times New Roman" w:cs="Times New Roman"/>
          <w:color w:val="000000"/>
          <w:sz w:val="24"/>
          <w:szCs w:val="24"/>
          <w:lang w:eastAsia="ru-RU"/>
        </w:rPr>
        <w:t xml:space="preserve">u </w:t>
      </w:r>
      <w:r w:rsidRPr="00F44BD3">
        <w:rPr>
          <w:rFonts w:ascii="Times New Roman" w:eastAsia="Times New Roman" w:hAnsi="Times New Roman" w:cs="Times New Roman"/>
          <w:color w:val="000000"/>
          <w:sz w:val="24"/>
          <w:szCs w:val="24"/>
          <w:lang w:eastAsia="ru-RU"/>
        </w:rPr>
        <w:t xml:space="preserve">признание </w:t>
      </w:r>
      <w:proofErr w:type="spellStart"/>
      <w:r w:rsidRPr="00F44BD3">
        <w:rPr>
          <w:rFonts w:ascii="Times New Roman" w:eastAsia="Times New Roman" w:hAnsi="Times New Roman" w:cs="Times New Roman"/>
          <w:color w:val="000000"/>
          <w:sz w:val="24"/>
          <w:szCs w:val="24"/>
          <w:lang w:eastAsia="ru-RU"/>
        </w:rPr>
        <w:t>самоценности</w:t>
      </w:r>
      <w:proofErr w:type="spellEnd"/>
      <w:r w:rsidRPr="00F44BD3">
        <w:rPr>
          <w:rFonts w:ascii="Times New Roman" w:eastAsia="Times New Roman" w:hAnsi="Times New Roman" w:cs="Times New Roman"/>
          <w:color w:val="000000"/>
          <w:sz w:val="24"/>
          <w:szCs w:val="24"/>
          <w:lang w:eastAsia="ru-RU"/>
        </w:rPr>
        <w:t xml:space="preserve"> детства;</w:t>
      </w:r>
    </w:p>
    <w:p w:rsidR="00F44BD3" w:rsidRPr="00F44BD3" w:rsidRDefault="00F44BD3" w:rsidP="00F44BD3">
      <w:pPr>
        <w:widowControl w:val="0"/>
        <w:tabs>
          <w:tab w:val="num" w:pos="720"/>
        </w:tabs>
        <w:adjustRightInd w:val="0"/>
        <w:spacing w:before="39" w:after="39" w:line="240" w:lineRule="auto"/>
        <w:ind w:left="720" w:hanging="360"/>
        <w:jc w:val="both"/>
        <w:rPr>
          <w:rFonts w:ascii="Times New Roman" w:eastAsia="Times New Roman" w:hAnsi="Times New Roman" w:cs="Times New Roman"/>
          <w:color w:val="000000"/>
          <w:sz w:val="24"/>
          <w:szCs w:val="24"/>
          <w:lang w:eastAsia="ru-RU"/>
        </w:rPr>
      </w:pPr>
      <w:r w:rsidRPr="00F44BD3">
        <w:rPr>
          <w:rFonts w:ascii="Times New Roman" w:eastAsia="Wingdings" w:hAnsi="Times New Roman" w:cs="Times New Roman"/>
          <w:color w:val="000000"/>
          <w:sz w:val="24"/>
          <w:szCs w:val="24"/>
          <w:lang w:eastAsia="ru-RU"/>
        </w:rPr>
        <w:t xml:space="preserve">u </w:t>
      </w:r>
      <w:r w:rsidRPr="00F44BD3">
        <w:rPr>
          <w:rFonts w:ascii="Times New Roman" w:eastAsia="Times New Roman" w:hAnsi="Times New Roman" w:cs="Times New Roman"/>
          <w:color w:val="000000"/>
          <w:sz w:val="24"/>
          <w:szCs w:val="24"/>
          <w:lang w:eastAsia="ru-RU"/>
        </w:rPr>
        <w:t>использование идей педагогики сотрудничества;</w:t>
      </w:r>
    </w:p>
    <w:p w:rsidR="00F44BD3" w:rsidRPr="00F44BD3" w:rsidRDefault="00F44BD3" w:rsidP="00F44BD3">
      <w:pPr>
        <w:widowControl w:val="0"/>
        <w:tabs>
          <w:tab w:val="num" w:pos="720"/>
        </w:tabs>
        <w:adjustRightInd w:val="0"/>
        <w:spacing w:before="39" w:after="39" w:line="240" w:lineRule="auto"/>
        <w:ind w:left="720" w:hanging="360"/>
        <w:jc w:val="both"/>
        <w:rPr>
          <w:rFonts w:ascii="Times New Roman" w:eastAsia="Times New Roman" w:hAnsi="Times New Roman" w:cs="Times New Roman"/>
          <w:color w:val="000000"/>
          <w:sz w:val="24"/>
          <w:szCs w:val="24"/>
          <w:lang w:eastAsia="ru-RU"/>
        </w:rPr>
      </w:pPr>
      <w:r w:rsidRPr="00F44BD3">
        <w:rPr>
          <w:rFonts w:ascii="Times New Roman" w:eastAsia="Wingdings" w:hAnsi="Times New Roman" w:cs="Times New Roman"/>
          <w:color w:val="000000"/>
          <w:sz w:val="24"/>
          <w:szCs w:val="24"/>
          <w:lang w:eastAsia="ru-RU"/>
        </w:rPr>
        <w:t xml:space="preserve">u </w:t>
      </w:r>
      <w:r w:rsidRPr="00F44BD3">
        <w:rPr>
          <w:rFonts w:ascii="Times New Roman" w:eastAsia="Times New Roman" w:hAnsi="Times New Roman" w:cs="Times New Roman"/>
          <w:color w:val="000000"/>
          <w:sz w:val="24"/>
          <w:szCs w:val="24"/>
          <w:lang w:eastAsia="ru-RU"/>
        </w:rPr>
        <w:t>индивидуальный подход,</w:t>
      </w:r>
      <w:r w:rsidRPr="00F44BD3">
        <w:rPr>
          <w:rFonts w:ascii="Times New Roman" w:eastAsia="Times New Roman" w:hAnsi="Times New Roman" w:cs="Times New Roman"/>
          <w:i/>
          <w:iCs/>
          <w:color w:val="000000"/>
          <w:sz w:val="24"/>
          <w:szCs w:val="24"/>
          <w:lang w:eastAsia="ru-RU"/>
        </w:rPr>
        <w:t xml:space="preserve"> </w:t>
      </w:r>
      <w:r w:rsidRPr="00F44BD3">
        <w:rPr>
          <w:rFonts w:ascii="Times New Roman" w:eastAsia="Times New Roman" w:hAnsi="Times New Roman" w:cs="Times New Roman"/>
          <w:color w:val="000000"/>
          <w:sz w:val="24"/>
          <w:szCs w:val="24"/>
          <w:lang w:eastAsia="ru-RU"/>
        </w:rPr>
        <w:t>принятие ребенка таким, какой он есть;</w:t>
      </w:r>
    </w:p>
    <w:p w:rsidR="00F44BD3" w:rsidRPr="00F44BD3" w:rsidRDefault="00F44BD3" w:rsidP="00F44BD3">
      <w:pPr>
        <w:widowControl w:val="0"/>
        <w:tabs>
          <w:tab w:val="num" w:pos="720"/>
        </w:tabs>
        <w:adjustRightInd w:val="0"/>
        <w:spacing w:before="39" w:after="39" w:line="240" w:lineRule="auto"/>
        <w:ind w:left="720" w:hanging="360"/>
        <w:jc w:val="both"/>
        <w:rPr>
          <w:rFonts w:ascii="Times New Roman" w:eastAsia="Times New Roman" w:hAnsi="Times New Roman" w:cs="Times New Roman"/>
          <w:color w:val="000000"/>
          <w:sz w:val="24"/>
          <w:szCs w:val="24"/>
          <w:lang w:eastAsia="ru-RU"/>
        </w:rPr>
      </w:pPr>
      <w:r w:rsidRPr="00F44BD3">
        <w:rPr>
          <w:rFonts w:ascii="Times New Roman" w:eastAsia="Wingdings" w:hAnsi="Times New Roman" w:cs="Times New Roman"/>
          <w:color w:val="000000"/>
          <w:sz w:val="24"/>
          <w:szCs w:val="24"/>
          <w:lang w:eastAsia="ru-RU"/>
        </w:rPr>
        <w:lastRenderedPageBreak/>
        <w:t xml:space="preserve">u </w:t>
      </w:r>
      <w:r w:rsidRPr="00F44BD3">
        <w:rPr>
          <w:rFonts w:ascii="Times New Roman" w:eastAsia="Times New Roman" w:hAnsi="Times New Roman" w:cs="Times New Roman"/>
          <w:iCs/>
          <w:color w:val="000000"/>
          <w:sz w:val="24"/>
          <w:szCs w:val="24"/>
          <w:lang w:eastAsia="ru-RU"/>
        </w:rPr>
        <w:t>создание ситуации успеха для каждого ребенка;</w:t>
      </w:r>
    </w:p>
    <w:p w:rsidR="00F44BD3" w:rsidRPr="00F44BD3" w:rsidRDefault="00F44BD3" w:rsidP="00F44BD3">
      <w:pPr>
        <w:widowControl w:val="0"/>
        <w:tabs>
          <w:tab w:val="num" w:pos="720"/>
        </w:tabs>
        <w:adjustRightInd w:val="0"/>
        <w:spacing w:before="39" w:after="39" w:line="240" w:lineRule="auto"/>
        <w:ind w:left="720" w:hanging="360"/>
        <w:jc w:val="both"/>
        <w:rPr>
          <w:rFonts w:ascii="Times New Roman" w:eastAsia="Times New Roman" w:hAnsi="Times New Roman" w:cs="Times New Roman"/>
          <w:color w:val="000000"/>
          <w:sz w:val="24"/>
          <w:szCs w:val="24"/>
          <w:lang w:eastAsia="ru-RU"/>
        </w:rPr>
      </w:pPr>
      <w:r w:rsidRPr="00F44BD3">
        <w:rPr>
          <w:rFonts w:ascii="Times New Roman" w:eastAsia="Wingdings" w:hAnsi="Times New Roman" w:cs="Times New Roman"/>
          <w:color w:val="000000"/>
          <w:sz w:val="24"/>
          <w:szCs w:val="24"/>
          <w:lang w:eastAsia="ru-RU"/>
        </w:rPr>
        <w:t xml:space="preserve">u </w:t>
      </w:r>
      <w:proofErr w:type="spellStart"/>
      <w:r w:rsidRPr="00F44BD3">
        <w:rPr>
          <w:rFonts w:ascii="Times New Roman" w:eastAsia="Times New Roman" w:hAnsi="Times New Roman" w:cs="Times New Roman"/>
          <w:color w:val="000000"/>
          <w:spacing w:val="-4"/>
          <w:sz w:val="24"/>
          <w:szCs w:val="24"/>
          <w:lang w:eastAsia="ru-RU"/>
        </w:rPr>
        <w:t>безоценочное</w:t>
      </w:r>
      <w:proofErr w:type="spellEnd"/>
      <w:r w:rsidRPr="00F44BD3">
        <w:rPr>
          <w:rFonts w:ascii="Times New Roman" w:eastAsia="Times New Roman" w:hAnsi="Times New Roman" w:cs="Times New Roman"/>
          <w:color w:val="000000"/>
          <w:spacing w:val="-4"/>
          <w:sz w:val="24"/>
          <w:szCs w:val="24"/>
          <w:lang w:eastAsia="ru-RU"/>
        </w:rPr>
        <w:t xml:space="preserve"> принятие и поддержка </w:t>
      </w:r>
      <w:r w:rsidRPr="00F44BD3">
        <w:rPr>
          <w:rFonts w:ascii="Times New Roman" w:eastAsia="Times New Roman" w:hAnsi="Times New Roman" w:cs="Times New Roman"/>
          <w:color w:val="000000"/>
          <w:spacing w:val="-3"/>
          <w:sz w:val="24"/>
          <w:szCs w:val="24"/>
          <w:lang w:eastAsia="ru-RU"/>
        </w:rPr>
        <w:t xml:space="preserve">эмоциональных проявлений детей, создание в контакте </w:t>
      </w:r>
      <w:r w:rsidRPr="00F44BD3">
        <w:rPr>
          <w:rFonts w:ascii="Times New Roman" w:eastAsia="Times New Roman" w:hAnsi="Times New Roman" w:cs="Times New Roman"/>
          <w:bCs/>
          <w:color w:val="000000"/>
          <w:spacing w:val="-3"/>
          <w:sz w:val="24"/>
          <w:szCs w:val="24"/>
          <w:lang w:eastAsia="ru-RU"/>
        </w:rPr>
        <w:t xml:space="preserve">с </w:t>
      </w:r>
      <w:r w:rsidRPr="00F44BD3">
        <w:rPr>
          <w:rFonts w:ascii="Times New Roman" w:eastAsia="Times New Roman" w:hAnsi="Times New Roman" w:cs="Times New Roman"/>
          <w:color w:val="000000"/>
          <w:spacing w:val="-3"/>
          <w:sz w:val="24"/>
          <w:szCs w:val="24"/>
          <w:lang w:eastAsia="ru-RU"/>
        </w:rPr>
        <w:t>ними атмосферы психологического комфорта;</w:t>
      </w:r>
    </w:p>
    <w:p w:rsidR="00F44BD3" w:rsidRPr="00F44BD3" w:rsidRDefault="00F44BD3" w:rsidP="00F44BD3">
      <w:pPr>
        <w:widowControl w:val="0"/>
        <w:tabs>
          <w:tab w:val="num" w:pos="720"/>
        </w:tabs>
        <w:adjustRightInd w:val="0"/>
        <w:spacing w:before="39" w:after="39" w:line="240" w:lineRule="auto"/>
        <w:ind w:left="720" w:hanging="360"/>
        <w:jc w:val="both"/>
        <w:rPr>
          <w:rFonts w:ascii="Times New Roman" w:eastAsia="Times New Roman" w:hAnsi="Times New Roman" w:cs="Times New Roman"/>
          <w:color w:val="000000"/>
          <w:sz w:val="24"/>
          <w:szCs w:val="24"/>
          <w:lang w:eastAsia="ru-RU"/>
        </w:rPr>
      </w:pPr>
      <w:r w:rsidRPr="00F44BD3">
        <w:rPr>
          <w:rFonts w:ascii="Times New Roman" w:eastAsia="Wingdings" w:hAnsi="Times New Roman" w:cs="Times New Roman"/>
          <w:color w:val="000000"/>
          <w:sz w:val="24"/>
          <w:szCs w:val="24"/>
          <w:lang w:eastAsia="ru-RU"/>
        </w:rPr>
        <w:t xml:space="preserve">u </w:t>
      </w:r>
      <w:r w:rsidRPr="00F44BD3">
        <w:rPr>
          <w:rFonts w:ascii="Times New Roman" w:eastAsia="Times New Roman" w:hAnsi="Times New Roman" w:cs="Times New Roman"/>
          <w:color w:val="000000"/>
          <w:spacing w:val="-3"/>
          <w:sz w:val="24"/>
          <w:szCs w:val="24"/>
          <w:lang w:eastAsia="ru-RU"/>
        </w:rPr>
        <w:t>активизация мышления и продуктивного общения (</w:t>
      </w:r>
      <w:r w:rsidRPr="00F44BD3">
        <w:rPr>
          <w:rFonts w:ascii="Times New Roman" w:eastAsia="Times New Roman" w:hAnsi="Times New Roman" w:cs="Times New Roman"/>
          <w:color w:val="000000"/>
          <w:sz w:val="24"/>
          <w:szCs w:val="24"/>
          <w:lang w:eastAsia="ru-RU"/>
        </w:rPr>
        <w:t>меньше показывать и объяснять, больше побуждать к размышлению).</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ДОУ расположено по адресу: </w:t>
      </w:r>
      <w:r w:rsidRPr="00F44BD3">
        <w:rPr>
          <w:rFonts w:ascii="Times New Roman" w:eastAsia="Arial Unicode MS" w:hAnsi="Times New Roman" w:cs="Times New Roman"/>
          <w:bCs/>
          <w:iCs/>
          <w:color w:val="000000"/>
          <w:sz w:val="24"/>
          <w:szCs w:val="24"/>
          <w:lang w:eastAsia="ru-RU"/>
        </w:rPr>
        <w:t>308015 г. Белгород, проспект Славы д.129"а"</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Контактные телефоны: 8 (4722) </w:t>
      </w:r>
      <w:r w:rsidRPr="00F44BD3">
        <w:rPr>
          <w:rFonts w:ascii="Times New Roman" w:eastAsia="Arial Unicode MS" w:hAnsi="Times New Roman" w:cs="Times New Roman"/>
          <w:bCs/>
          <w:iCs/>
          <w:color w:val="000000"/>
          <w:sz w:val="24"/>
          <w:szCs w:val="24"/>
          <w:lang w:eastAsia="ru-RU"/>
        </w:rPr>
        <w:t xml:space="preserve">22-28-91; </w:t>
      </w:r>
      <w:r w:rsidRPr="00F44BD3">
        <w:rPr>
          <w:rFonts w:ascii="Times New Roman" w:eastAsia="Times New Roman" w:hAnsi="Times New Roman" w:cs="Times New Roman"/>
          <w:color w:val="000000"/>
          <w:sz w:val="24"/>
          <w:szCs w:val="24"/>
          <w:lang w:eastAsia="ru-RU"/>
        </w:rPr>
        <w:t xml:space="preserve">(общий) т/факс: </w:t>
      </w:r>
      <w:r w:rsidRPr="00F44BD3">
        <w:rPr>
          <w:rFonts w:ascii="Times New Roman" w:eastAsia="Arial Unicode MS" w:hAnsi="Times New Roman" w:cs="Times New Roman"/>
          <w:bCs/>
          <w:iCs/>
          <w:color w:val="000000"/>
          <w:sz w:val="24"/>
          <w:szCs w:val="24"/>
          <w:lang w:eastAsia="ru-RU"/>
        </w:rPr>
        <w:t>32-31-11</w:t>
      </w:r>
      <w:r w:rsidRPr="00F44BD3">
        <w:rPr>
          <w:rFonts w:ascii="Times New Roman" w:eastAsia="Arial Unicode MS" w:hAnsi="Times New Roman" w:cs="Times New Roman"/>
          <w:b/>
          <w:bCs/>
          <w:i/>
          <w:iCs/>
          <w:color w:val="0000FF"/>
          <w:sz w:val="24"/>
          <w:szCs w:val="24"/>
          <w:vertAlign w:val="subscript"/>
          <w:lang w:eastAsia="ru-RU"/>
        </w:rPr>
        <w:t xml:space="preserve"> </w:t>
      </w:r>
      <w:r w:rsidRPr="00F44BD3">
        <w:rPr>
          <w:rFonts w:ascii="Times New Roman" w:eastAsia="Times New Roman" w:hAnsi="Times New Roman" w:cs="Times New Roman"/>
          <w:color w:val="000000"/>
          <w:sz w:val="24"/>
          <w:szCs w:val="24"/>
          <w:lang w:eastAsia="ru-RU"/>
        </w:rPr>
        <w:t>(заведующий)</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Cs/>
          <w:color w:val="000000"/>
          <w:sz w:val="24"/>
          <w:szCs w:val="24"/>
          <w:lang w:eastAsia="ru-RU"/>
        </w:rPr>
        <w:t>Адрес в ИНТЕРНЕТ</w:t>
      </w:r>
      <w:r w:rsidRPr="00F44BD3">
        <w:rPr>
          <w:rFonts w:ascii="Times New Roman" w:eastAsia="Times New Roman" w:hAnsi="Times New Roman" w:cs="Times New Roman"/>
          <w:color w:val="000000"/>
          <w:sz w:val="24"/>
          <w:szCs w:val="24"/>
          <w:lang w:eastAsia="ru-RU"/>
        </w:rPr>
        <w:t xml:space="preserve">: </w:t>
      </w:r>
      <w:hyperlink r:id="rId5" w:history="1">
        <w:r w:rsidRPr="00F44BD3">
          <w:rPr>
            <w:rFonts w:ascii="Times New Roman" w:eastAsiaTheme="majorEastAsia" w:hAnsi="Times New Roman" w:cs="Times New Roman"/>
            <w:b/>
            <w:bCs/>
            <w:color w:val="71BEF7"/>
            <w:sz w:val="24"/>
            <w:szCs w:val="24"/>
            <w:u w:val="single"/>
            <w:lang w:eastAsia="ru-RU"/>
          </w:rPr>
          <w:t>http://mdou82.beluo.ru/</w:t>
        </w:r>
      </w:hyperlink>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val="en-US" w:eastAsia="ru-RU"/>
        </w:rPr>
      </w:pPr>
      <w:r w:rsidRPr="00F44BD3">
        <w:rPr>
          <w:rFonts w:ascii="Times New Roman" w:eastAsia="Times New Roman" w:hAnsi="Times New Roman" w:cs="Times New Roman"/>
          <w:b/>
          <w:bCs/>
          <w:color w:val="000000"/>
          <w:sz w:val="24"/>
          <w:szCs w:val="24"/>
          <w:lang w:val="de-DE" w:eastAsia="ru-RU"/>
        </w:rPr>
        <w:t xml:space="preserve">e – </w:t>
      </w:r>
      <w:proofErr w:type="spellStart"/>
      <w:r w:rsidRPr="00F44BD3">
        <w:rPr>
          <w:rFonts w:ascii="Times New Roman" w:eastAsia="Times New Roman" w:hAnsi="Times New Roman" w:cs="Times New Roman"/>
          <w:b/>
          <w:bCs/>
          <w:color w:val="000000"/>
          <w:sz w:val="24"/>
          <w:szCs w:val="24"/>
          <w:lang w:val="de-DE" w:eastAsia="ru-RU"/>
        </w:rPr>
        <w:t>mail</w:t>
      </w:r>
      <w:proofErr w:type="spellEnd"/>
      <w:r w:rsidRPr="00F44BD3">
        <w:rPr>
          <w:rFonts w:ascii="Times New Roman" w:eastAsia="Times New Roman" w:hAnsi="Times New Roman" w:cs="Times New Roman"/>
          <w:b/>
          <w:bCs/>
          <w:color w:val="000000"/>
          <w:sz w:val="24"/>
          <w:szCs w:val="24"/>
          <w:lang w:val="de-DE" w:eastAsia="ru-RU"/>
        </w:rPr>
        <w:t xml:space="preserve">: </w:t>
      </w:r>
      <w:r w:rsidRPr="00F44BD3">
        <w:rPr>
          <w:rFonts w:ascii="Times New Roman" w:eastAsiaTheme="majorEastAsia" w:hAnsi="Times New Roman" w:cs="Times New Roman"/>
          <w:b/>
          <w:bCs/>
          <w:color w:val="000000"/>
          <w:sz w:val="24"/>
          <w:szCs w:val="24"/>
          <w:lang w:val="en-US" w:eastAsia="ru-RU"/>
        </w:rPr>
        <w:t>mdou82.st.</w:t>
      </w:r>
      <w:r w:rsidRPr="00F44BD3">
        <w:rPr>
          <w:rFonts w:ascii="Times New Roman" w:eastAsiaTheme="majorEastAsia" w:hAnsi="Times New Roman" w:cs="Times New Roman"/>
          <w:color w:val="000000"/>
          <w:sz w:val="24"/>
          <w:szCs w:val="24"/>
          <w:lang w:val="en-US" w:eastAsia="ru-RU"/>
        </w:rPr>
        <w:t xml:space="preserve"> </w:t>
      </w:r>
      <w:r w:rsidRPr="00F44BD3">
        <w:rPr>
          <w:rFonts w:ascii="Times New Roman" w:eastAsiaTheme="majorEastAsia" w:hAnsi="Times New Roman" w:cs="Times New Roman"/>
          <w:b/>
          <w:bCs/>
          <w:color w:val="000000"/>
          <w:sz w:val="24"/>
          <w:szCs w:val="24"/>
          <w:lang w:val="en-US" w:eastAsia="ru-RU"/>
        </w:rPr>
        <w:t>vosp@yandex.ru</w:t>
      </w:r>
    </w:p>
    <w:p w:rsidR="00F44BD3" w:rsidRPr="00F44BD3" w:rsidRDefault="00F44BD3" w:rsidP="00F44BD3">
      <w:pPr>
        <w:spacing w:before="47" w:after="47"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2. Особенности образовательного процесса</w:t>
      </w:r>
    </w:p>
    <w:p w:rsidR="00F44BD3" w:rsidRPr="00F44BD3" w:rsidRDefault="00F44BD3" w:rsidP="00F44BD3">
      <w:pPr>
        <w:spacing w:before="39" w:after="39" w:line="240" w:lineRule="auto"/>
        <w:ind w:firstLine="708"/>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Воспитательно-образовательный процесс в ДОУ осуществляется посредством реализации комплексной программы «Детство» под редакцией В.И.Логиновой, Т.И.Бабаевой и т.д.</w:t>
      </w:r>
    </w:p>
    <w:p w:rsidR="00F44BD3" w:rsidRPr="00F44BD3" w:rsidRDefault="00F44BD3" w:rsidP="00F44BD3">
      <w:pPr>
        <w:shd w:val="clear" w:color="auto" w:fill="FFFFFF"/>
        <w:spacing w:before="39" w:after="39" w:line="322" w:lineRule="exact"/>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pacing w:val="-9"/>
          <w:sz w:val="24"/>
          <w:szCs w:val="24"/>
          <w:lang w:eastAsia="ru-RU"/>
        </w:rPr>
        <w:t xml:space="preserve">Программный материал был полностью охвачен, рационально распределен по кварталам, месяцам (единое планирование) и в комплексе преподносился детям в течение дня. </w:t>
      </w:r>
      <w:r w:rsidRPr="00F44BD3">
        <w:rPr>
          <w:rFonts w:ascii="Times New Roman" w:eastAsia="Times New Roman" w:hAnsi="Times New Roman" w:cs="Times New Roman"/>
          <w:color w:val="000000"/>
          <w:sz w:val="24"/>
          <w:szCs w:val="24"/>
          <w:lang w:eastAsia="ru-RU"/>
        </w:rPr>
        <w:t xml:space="preserve">Творчески применялись парциальные программы и технологии: </w:t>
      </w:r>
    </w:p>
    <w:p w:rsidR="00F44BD3" w:rsidRPr="00F44BD3" w:rsidRDefault="00F44BD3" w:rsidP="00F44BD3">
      <w:pPr>
        <w:shd w:val="clear" w:color="auto" w:fill="FFFFFF"/>
        <w:spacing w:before="39" w:after="39" w:line="322" w:lineRule="exact"/>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 «Основы безопасности жизнедеятельности дошкольников» Р.Б. </w:t>
      </w:r>
      <w:proofErr w:type="spellStart"/>
      <w:r w:rsidRPr="00F44BD3">
        <w:rPr>
          <w:rFonts w:ascii="Times New Roman" w:eastAsia="Times New Roman" w:hAnsi="Times New Roman" w:cs="Times New Roman"/>
          <w:color w:val="000000"/>
          <w:sz w:val="24"/>
          <w:szCs w:val="24"/>
          <w:lang w:eastAsia="ru-RU"/>
        </w:rPr>
        <w:t>Стеркина</w:t>
      </w:r>
      <w:proofErr w:type="spellEnd"/>
      <w:r w:rsidRPr="00F44BD3">
        <w:rPr>
          <w:rFonts w:ascii="Times New Roman" w:eastAsia="Times New Roman" w:hAnsi="Times New Roman" w:cs="Times New Roman"/>
          <w:color w:val="000000"/>
          <w:sz w:val="24"/>
          <w:szCs w:val="24"/>
          <w:lang w:eastAsia="ru-RU"/>
        </w:rPr>
        <w:t xml:space="preserve">, О.Л. Князева </w:t>
      </w:r>
    </w:p>
    <w:p w:rsidR="00F44BD3" w:rsidRPr="00F44BD3" w:rsidRDefault="00F44BD3" w:rsidP="00F44BD3">
      <w:pPr>
        <w:shd w:val="clear" w:color="auto" w:fill="FFFFFF"/>
        <w:spacing w:before="39" w:after="39" w:line="322" w:lineRule="exact"/>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«Приобщение детей к истокам русской народной культуры» О.Л. Князевой</w:t>
      </w:r>
    </w:p>
    <w:p w:rsidR="00F44BD3" w:rsidRPr="00F44BD3" w:rsidRDefault="00F44BD3" w:rsidP="00F44BD3">
      <w:pPr>
        <w:shd w:val="clear" w:color="auto" w:fill="FFFFFF"/>
        <w:spacing w:before="39" w:after="39" w:line="322" w:lineRule="exact"/>
        <w:ind w:right="-108"/>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 </w:t>
      </w:r>
      <w:r w:rsidRPr="00F44BD3">
        <w:rPr>
          <w:rFonts w:ascii="Times New Roman" w:eastAsia="Times New Roman" w:hAnsi="Times New Roman" w:cs="Times New Roman"/>
          <w:color w:val="000000"/>
          <w:spacing w:val="-2"/>
          <w:sz w:val="24"/>
          <w:szCs w:val="24"/>
          <w:lang w:eastAsia="ru-RU"/>
        </w:rPr>
        <w:t xml:space="preserve">«Ладушки» </w:t>
      </w:r>
      <w:r w:rsidRPr="00F44BD3">
        <w:rPr>
          <w:rFonts w:ascii="Times New Roman" w:eastAsia="Times New Roman" w:hAnsi="Times New Roman" w:cs="Times New Roman"/>
          <w:color w:val="000000"/>
          <w:spacing w:val="-1"/>
          <w:sz w:val="24"/>
          <w:szCs w:val="24"/>
          <w:lang w:eastAsia="ru-RU"/>
        </w:rPr>
        <w:t xml:space="preserve">И.М. </w:t>
      </w:r>
      <w:proofErr w:type="spellStart"/>
      <w:r w:rsidRPr="00F44BD3">
        <w:rPr>
          <w:rFonts w:ascii="Times New Roman" w:eastAsia="Times New Roman" w:hAnsi="Times New Roman" w:cs="Times New Roman"/>
          <w:color w:val="000000"/>
          <w:spacing w:val="-1"/>
          <w:sz w:val="24"/>
          <w:szCs w:val="24"/>
          <w:lang w:eastAsia="ru-RU"/>
        </w:rPr>
        <w:t>Каплуновой</w:t>
      </w:r>
      <w:proofErr w:type="spellEnd"/>
      <w:r w:rsidRPr="00F44BD3">
        <w:rPr>
          <w:rFonts w:ascii="Times New Roman" w:eastAsia="Times New Roman" w:hAnsi="Times New Roman" w:cs="Times New Roman"/>
          <w:color w:val="000000"/>
          <w:spacing w:val="-1"/>
          <w:sz w:val="24"/>
          <w:szCs w:val="24"/>
          <w:lang w:eastAsia="ru-RU"/>
        </w:rPr>
        <w:t xml:space="preserve">., И.А. </w:t>
      </w:r>
      <w:proofErr w:type="spellStart"/>
      <w:r w:rsidRPr="00F44BD3">
        <w:rPr>
          <w:rFonts w:ascii="Times New Roman" w:eastAsia="Times New Roman" w:hAnsi="Times New Roman" w:cs="Times New Roman"/>
          <w:color w:val="000000"/>
          <w:spacing w:val="-2"/>
          <w:sz w:val="24"/>
          <w:szCs w:val="24"/>
          <w:lang w:eastAsia="ru-RU"/>
        </w:rPr>
        <w:t>Новоскольцевой</w:t>
      </w:r>
      <w:proofErr w:type="spellEnd"/>
      <w:r w:rsidRPr="00F44BD3">
        <w:rPr>
          <w:rFonts w:ascii="Times New Roman" w:eastAsia="Times New Roman" w:hAnsi="Times New Roman" w:cs="Times New Roman"/>
          <w:color w:val="000000"/>
          <w:spacing w:val="-2"/>
          <w:sz w:val="24"/>
          <w:szCs w:val="24"/>
          <w:lang w:eastAsia="ru-RU"/>
        </w:rPr>
        <w:t xml:space="preserve">. </w:t>
      </w:r>
    </w:p>
    <w:p w:rsidR="00F44BD3" w:rsidRPr="00F44BD3" w:rsidRDefault="00F44BD3" w:rsidP="00F44BD3">
      <w:pPr>
        <w:spacing w:before="39" w:after="39" w:line="240" w:lineRule="auto"/>
        <w:ind w:firstLine="708"/>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Осуществлять работу с детьми в </w:t>
      </w:r>
      <w:r w:rsidRPr="00F44BD3">
        <w:rPr>
          <w:rFonts w:ascii="Times New Roman" w:eastAsia="Times New Roman" w:hAnsi="Times New Roman" w:cs="Times New Roman"/>
          <w:color w:val="000000"/>
          <w:spacing w:val="-1"/>
          <w:sz w:val="24"/>
          <w:szCs w:val="24"/>
          <w:lang w:eastAsia="ru-RU"/>
        </w:rPr>
        <w:t xml:space="preserve">специализированных группах </w:t>
      </w:r>
      <w:r w:rsidRPr="00F44BD3">
        <w:rPr>
          <w:rFonts w:ascii="Times New Roman" w:eastAsia="Times New Roman" w:hAnsi="Times New Roman" w:cs="Times New Roman"/>
          <w:color w:val="000000"/>
          <w:sz w:val="24"/>
          <w:szCs w:val="24"/>
          <w:lang w:eastAsia="ru-RU"/>
        </w:rPr>
        <w:t>компенсирующей направленности</w:t>
      </w:r>
      <w:r w:rsidRPr="00F44BD3">
        <w:rPr>
          <w:rFonts w:ascii="Times New Roman" w:eastAsia="Times New Roman" w:hAnsi="Times New Roman" w:cs="Times New Roman"/>
          <w:b/>
          <w:color w:val="000000"/>
          <w:sz w:val="24"/>
          <w:szCs w:val="24"/>
          <w:lang w:eastAsia="ru-RU"/>
        </w:rPr>
        <w:t xml:space="preserve"> </w:t>
      </w:r>
      <w:r w:rsidRPr="00F44BD3">
        <w:rPr>
          <w:rFonts w:ascii="Times New Roman" w:eastAsia="Times New Roman" w:hAnsi="Times New Roman" w:cs="Times New Roman"/>
          <w:color w:val="000000"/>
          <w:spacing w:val="-1"/>
          <w:sz w:val="24"/>
          <w:szCs w:val="24"/>
          <w:lang w:eastAsia="ru-RU"/>
        </w:rPr>
        <w:t xml:space="preserve">по </w:t>
      </w:r>
      <w:r w:rsidRPr="00F44BD3">
        <w:rPr>
          <w:rFonts w:ascii="Times New Roman" w:eastAsia="Times New Roman" w:hAnsi="Times New Roman" w:cs="Times New Roman"/>
          <w:color w:val="000000"/>
          <w:spacing w:val="-2"/>
          <w:sz w:val="24"/>
          <w:szCs w:val="24"/>
          <w:lang w:eastAsia="ru-RU"/>
        </w:rPr>
        <w:t>программе «Программы ДОУ компенсирующего вида для детей с нарушением речи. Коррекция нарушений речи» Т.Б. Филичева, Г.В. Чиркина, Т.В. Туманова, «Подготовка к школе детей с ОНР в условиях специализированного детского сада</w:t>
      </w:r>
      <w:r w:rsidRPr="00F44BD3">
        <w:rPr>
          <w:rFonts w:ascii="Times New Roman" w:eastAsia="Times New Roman" w:hAnsi="Times New Roman" w:cs="Times New Roman"/>
          <w:color w:val="000000"/>
          <w:spacing w:val="-1"/>
          <w:sz w:val="24"/>
          <w:szCs w:val="24"/>
          <w:lang w:eastAsia="ru-RU"/>
        </w:rPr>
        <w:t xml:space="preserve">» Т.Б. Филичевой, Г.В. </w:t>
      </w:r>
      <w:r w:rsidRPr="00F44BD3">
        <w:rPr>
          <w:rFonts w:ascii="Times New Roman" w:eastAsia="Times New Roman" w:hAnsi="Times New Roman" w:cs="Times New Roman"/>
          <w:color w:val="000000"/>
          <w:sz w:val="24"/>
          <w:szCs w:val="24"/>
          <w:lang w:eastAsia="ru-RU"/>
        </w:rPr>
        <w:t>Чиркиной, Т.Б. Филичевой «Программа обучения детей с недоразвитием фонематического строя речи» Г.А. Каше.</w:t>
      </w:r>
    </w:p>
    <w:p w:rsidR="00F44BD3" w:rsidRPr="00F44BD3" w:rsidRDefault="00F44BD3" w:rsidP="00F44BD3">
      <w:pPr>
        <w:shd w:val="clear" w:color="auto" w:fill="FFFFFF"/>
        <w:spacing w:before="39" w:after="39" w:line="240" w:lineRule="auto"/>
        <w:ind w:firstLine="90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Воспитательно-образовательный процесс в детском саду ведется с учетом индивидуальных и личностных особенностей ребенка. Для этого педагогами проводится диагностика развития ребенка три раза в год. По результатам диагностики оценивается результативность воспитательного образовательного процесса, эффективность взаимодействия педагога с детьми.</w:t>
      </w:r>
    </w:p>
    <w:p w:rsidR="00F44BD3" w:rsidRPr="00F44BD3" w:rsidRDefault="00F44BD3" w:rsidP="00F44BD3">
      <w:pPr>
        <w:shd w:val="clear" w:color="auto" w:fill="FFFFFF"/>
        <w:spacing w:before="39" w:after="39" w:line="240" w:lineRule="auto"/>
        <w:ind w:left="36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Общий уровень выполнения комплексных программ </w:t>
      </w:r>
      <w:proofErr w:type="gramStart"/>
      <w:r w:rsidRPr="00F44BD3">
        <w:rPr>
          <w:rFonts w:ascii="Times New Roman" w:eastAsia="Times New Roman" w:hAnsi="Times New Roman" w:cs="Times New Roman"/>
          <w:color w:val="000000"/>
          <w:sz w:val="24"/>
          <w:szCs w:val="24"/>
          <w:lang w:eastAsia="ru-RU"/>
        </w:rPr>
        <w:t>на конец</w:t>
      </w:r>
      <w:proofErr w:type="gramEnd"/>
      <w:r w:rsidRPr="00F44BD3">
        <w:rPr>
          <w:rFonts w:ascii="Times New Roman" w:eastAsia="Times New Roman" w:hAnsi="Times New Roman" w:cs="Times New Roman"/>
          <w:color w:val="000000"/>
          <w:sz w:val="24"/>
          <w:szCs w:val="24"/>
          <w:lang w:eastAsia="ru-RU"/>
        </w:rPr>
        <w:t xml:space="preserve"> 2010 - 2011 учебного года следующий:</w:t>
      </w:r>
    </w:p>
    <w:p w:rsidR="00F44BD3" w:rsidRPr="00F44BD3" w:rsidRDefault="00F44BD3" w:rsidP="00F44BD3">
      <w:pPr>
        <w:widowControl w:val="0"/>
        <w:numPr>
          <w:ilvl w:val="0"/>
          <w:numId w:val="1"/>
        </w:numPr>
        <w:shd w:val="clear" w:color="auto" w:fill="FFFFFF"/>
        <w:tabs>
          <w:tab w:val="left" w:pos="1260"/>
        </w:tabs>
        <w:adjustRightInd w:val="0"/>
        <w:spacing w:after="0" w:line="360" w:lineRule="atLeast"/>
        <w:textAlignment w:val="baseline"/>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(29%) - детей достигли высокого уровня развития по возрастным показателям;</w:t>
      </w:r>
    </w:p>
    <w:p w:rsidR="00F44BD3" w:rsidRPr="00F44BD3" w:rsidRDefault="00F44BD3" w:rsidP="00F44BD3">
      <w:pPr>
        <w:widowControl w:val="0"/>
        <w:numPr>
          <w:ilvl w:val="0"/>
          <w:numId w:val="1"/>
        </w:numPr>
        <w:shd w:val="clear" w:color="auto" w:fill="FFFFFF"/>
        <w:tabs>
          <w:tab w:val="left" w:pos="1260"/>
        </w:tabs>
        <w:adjustRightInd w:val="0"/>
        <w:spacing w:after="0" w:line="240" w:lineRule="auto"/>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(63%) - детей имеют средний уровень; </w:t>
      </w:r>
    </w:p>
    <w:p w:rsidR="00F44BD3" w:rsidRPr="00F44BD3" w:rsidRDefault="00F44BD3" w:rsidP="00F44BD3">
      <w:pPr>
        <w:widowControl w:val="0"/>
        <w:numPr>
          <w:ilvl w:val="0"/>
          <w:numId w:val="1"/>
        </w:numPr>
        <w:shd w:val="clear" w:color="auto" w:fill="FFFFFF"/>
        <w:tabs>
          <w:tab w:val="left" w:pos="1260"/>
        </w:tabs>
        <w:adjustRightInd w:val="0"/>
        <w:spacing w:after="0" w:line="240" w:lineRule="auto"/>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(8%) - низкий уровень.</w:t>
      </w:r>
    </w:p>
    <w:p w:rsidR="00F44BD3" w:rsidRPr="00F44BD3" w:rsidRDefault="00F44BD3" w:rsidP="00F44BD3">
      <w:pPr>
        <w:tabs>
          <w:tab w:val="left" w:pos="840"/>
        </w:tabs>
        <w:spacing w:before="39" w:after="39" w:line="240" w:lineRule="auto"/>
        <w:ind w:firstLine="5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Дополнительное образование в ДОУ ведется по направлениям: интеллектуально-личностному, </w:t>
      </w:r>
      <w:r w:rsidRPr="00F44BD3">
        <w:rPr>
          <w:rFonts w:ascii="Times New Roman" w:eastAsia="Times New Roman" w:hAnsi="Times New Roman" w:cs="Times New Roman"/>
          <w:color w:val="000000"/>
          <w:sz w:val="24"/>
          <w:szCs w:val="24"/>
          <w:lang w:eastAsia="ru-RU"/>
        </w:rPr>
        <w:tab/>
        <w:t>художественно-эстетическому, физкультурно-оздоровительному.</w:t>
      </w:r>
    </w:p>
    <w:tbl>
      <w:tblPr>
        <w:tblW w:w="9195"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8"/>
        <w:gridCol w:w="236"/>
        <w:gridCol w:w="1721"/>
        <w:gridCol w:w="48"/>
        <w:gridCol w:w="236"/>
        <w:gridCol w:w="1063"/>
        <w:gridCol w:w="2102"/>
        <w:gridCol w:w="3274"/>
      </w:tblGrid>
      <w:tr w:rsidR="00F44BD3" w:rsidRPr="00F44BD3" w:rsidTr="00F44BD3">
        <w:trPr>
          <w:jc w:val="center"/>
        </w:trPr>
        <w:tc>
          <w:tcPr>
            <w:tcW w:w="515" w:type="dxa"/>
            <w:gridSpan w:val="2"/>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proofErr w:type="gramStart"/>
            <w:r w:rsidRPr="00F44BD3">
              <w:rPr>
                <w:rFonts w:ascii="Times New Roman" w:eastAsia="Times New Roman" w:hAnsi="Times New Roman" w:cs="Times New Roman"/>
                <w:color w:val="000000"/>
                <w:sz w:val="24"/>
                <w:szCs w:val="24"/>
                <w:lang w:eastAsia="ru-RU"/>
              </w:rPr>
              <w:t>п</w:t>
            </w:r>
            <w:proofErr w:type="spellEnd"/>
            <w:proofErr w:type="gramEnd"/>
            <w:r w:rsidRPr="00F44BD3">
              <w:rPr>
                <w:rFonts w:ascii="Times New Roman" w:eastAsia="Times New Roman" w:hAnsi="Times New Roman" w:cs="Times New Roman"/>
                <w:color w:val="000000"/>
                <w:sz w:val="24"/>
                <w:szCs w:val="24"/>
                <w:lang w:eastAsia="ru-RU"/>
              </w:rPr>
              <w:t>/</w:t>
            </w:r>
            <w:proofErr w:type="spellStart"/>
            <w:r w:rsidRPr="00F44BD3">
              <w:rPr>
                <w:rFonts w:ascii="Times New Roman" w:eastAsia="Times New Roman" w:hAnsi="Times New Roman" w:cs="Times New Roman"/>
                <w:color w:val="000000"/>
                <w:sz w:val="24"/>
                <w:szCs w:val="24"/>
                <w:lang w:eastAsia="ru-RU"/>
              </w:rPr>
              <w:t>п</w:t>
            </w:r>
            <w:proofErr w:type="spellEnd"/>
          </w:p>
        </w:tc>
        <w:tc>
          <w:tcPr>
            <w:tcW w:w="200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Виды дополнительных услуг</w:t>
            </w:r>
          </w:p>
        </w:tc>
        <w:tc>
          <w:tcPr>
            <w:tcW w:w="1299" w:type="dxa"/>
            <w:gridSpan w:val="2"/>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Кол-во</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детей</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Руководи</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b/>
                <w:color w:val="000000"/>
                <w:sz w:val="24"/>
                <w:szCs w:val="24"/>
                <w:lang w:eastAsia="ru-RU"/>
              </w:rPr>
              <w:t>тель</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Результативность работы</w:t>
            </w:r>
          </w:p>
        </w:tc>
      </w:tr>
      <w:tr w:rsidR="00F44BD3" w:rsidRPr="00F44BD3" w:rsidTr="00F44BD3">
        <w:trPr>
          <w:jc w:val="center"/>
        </w:trPr>
        <w:tc>
          <w:tcPr>
            <w:tcW w:w="5921" w:type="dxa"/>
            <w:gridSpan w:val="8"/>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after="0" w:line="240" w:lineRule="auto"/>
              <w:rPr>
                <w:rFonts w:ascii="Times New Roman" w:eastAsia="Times New Roman" w:hAnsi="Times New Roman" w:cs="Times New Roman"/>
                <w:color w:val="000000"/>
                <w:sz w:val="24"/>
                <w:szCs w:val="24"/>
                <w:lang w:eastAsia="ru-RU"/>
              </w:rPr>
            </w:pP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after="0" w:line="240" w:lineRule="auto"/>
              <w:rPr>
                <w:rFonts w:ascii="Times New Roman" w:eastAsia="Times New Roman" w:hAnsi="Times New Roman" w:cs="Times New Roman"/>
                <w:color w:val="000000"/>
                <w:sz w:val="24"/>
                <w:szCs w:val="24"/>
                <w:lang w:eastAsia="ru-RU"/>
              </w:rPr>
            </w:pPr>
          </w:p>
        </w:tc>
      </w:tr>
      <w:tr w:rsidR="00F44BD3" w:rsidRPr="00F44BD3" w:rsidTr="00F44BD3">
        <w:trPr>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1. </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Хореогра</w:t>
            </w:r>
            <w:proofErr w:type="spellEnd"/>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фия</w:t>
            </w:r>
            <w:proofErr w:type="spellEnd"/>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51</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Омутова</w:t>
            </w:r>
            <w:proofErr w:type="spellEnd"/>
            <w:r w:rsidRPr="00F44BD3">
              <w:rPr>
                <w:rFonts w:ascii="Times New Roman" w:eastAsia="Times New Roman" w:hAnsi="Times New Roman" w:cs="Times New Roman"/>
                <w:color w:val="000000"/>
                <w:sz w:val="24"/>
                <w:szCs w:val="24"/>
                <w:lang w:eastAsia="ru-RU"/>
              </w:rPr>
              <w:t xml:space="preserve"> Светлана Витальевна </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Ансамбль «Калинка» лауреат городского конкурса «Аэробика-королева спорта»,</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участие в концертах, утренниках.</w:t>
            </w:r>
          </w:p>
        </w:tc>
      </w:tr>
      <w:tr w:rsidR="00F44BD3" w:rsidRPr="00F44BD3" w:rsidTr="00F44BD3">
        <w:trPr>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Английский язык</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45</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Сафонова</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Валентина </w:t>
            </w:r>
            <w:r w:rsidRPr="00F44BD3">
              <w:rPr>
                <w:rFonts w:ascii="Times New Roman" w:eastAsia="Times New Roman" w:hAnsi="Times New Roman" w:cs="Times New Roman"/>
                <w:color w:val="000000"/>
                <w:sz w:val="24"/>
                <w:szCs w:val="24"/>
                <w:lang w:eastAsia="ru-RU"/>
              </w:rPr>
              <w:lastRenderedPageBreak/>
              <w:t xml:space="preserve">Николаевна </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after="0" w:line="240" w:lineRule="auto"/>
              <w:rPr>
                <w:rFonts w:ascii="Times New Roman" w:eastAsia="Times New Roman" w:hAnsi="Times New Roman" w:cs="Times New Roman"/>
                <w:color w:val="000000"/>
                <w:sz w:val="24"/>
                <w:szCs w:val="24"/>
                <w:lang w:eastAsia="ru-RU"/>
              </w:rPr>
            </w:pPr>
          </w:p>
        </w:tc>
      </w:tr>
      <w:tr w:rsidR="00F44BD3" w:rsidRPr="00F44BD3" w:rsidTr="00F44BD3">
        <w:trPr>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lastRenderedPageBreak/>
              <w:t>3.</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Ушу</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56</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Фешкова</w:t>
            </w:r>
            <w:proofErr w:type="spellEnd"/>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Ольга Николаевна </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участие в соревнованиях по ДОУ</w:t>
            </w:r>
          </w:p>
        </w:tc>
      </w:tr>
      <w:tr w:rsidR="00F44BD3" w:rsidRPr="00F44BD3" w:rsidTr="00F44BD3">
        <w:trPr>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4.</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Изобрази</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тельное творчество</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88</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gramStart"/>
            <w:r w:rsidRPr="00F44BD3">
              <w:rPr>
                <w:rFonts w:ascii="Times New Roman" w:eastAsia="Times New Roman" w:hAnsi="Times New Roman" w:cs="Times New Roman"/>
                <w:color w:val="000000"/>
                <w:sz w:val="24"/>
                <w:szCs w:val="24"/>
                <w:lang w:eastAsia="ru-RU"/>
              </w:rPr>
              <w:t>Безрук</w:t>
            </w:r>
            <w:proofErr w:type="gramEnd"/>
            <w:r w:rsidRPr="00F44BD3">
              <w:rPr>
                <w:rFonts w:ascii="Times New Roman" w:eastAsia="Times New Roman" w:hAnsi="Times New Roman" w:cs="Times New Roman"/>
                <w:color w:val="000000"/>
                <w:sz w:val="24"/>
                <w:szCs w:val="24"/>
                <w:lang w:eastAsia="ru-RU"/>
              </w:rPr>
              <w:t xml:space="preserve"> Светлана Владимировна</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Участие в городских конкурсах, конкурсе рисунков ко Дню города, в конкурсе, посвященном 75-летию ГИБДД, участие в выставках для родителей.</w:t>
            </w:r>
          </w:p>
        </w:tc>
      </w:tr>
      <w:tr w:rsidR="00F44BD3" w:rsidRPr="00F44BD3" w:rsidTr="00F44BD3">
        <w:trPr>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5.</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Наши традиции</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22</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Абраменко</w:t>
            </w:r>
            <w:proofErr w:type="spellEnd"/>
            <w:r w:rsidRPr="00F44BD3">
              <w:rPr>
                <w:rFonts w:ascii="Times New Roman" w:eastAsia="Times New Roman" w:hAnsi="Times New Roman" w:cs="Times New Roman"/>
                <w:color w:val="000000"/>
                <w:sz w:val="24"/>
                <w:szCs w:val="24"/>
                <w:lang w:eastAsia="ru-RU"/>
              </w:rPr>
              <w:t xml:space="preserve"> Т.В.</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участие в концертах, утренниках, родительских собраниях</w:t>
            </w:r>
          </w:p>
        </w:tc>
      </w:tr>
      <w:tr w:rsidR="00F44BD3" w:rsidRPr="00F44BD3" w:rsidTr="00F44BD3">
        <w:trPr>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6.</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Поющий родничок</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31</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Придачина</w:t>
            </w:r>
            <w:proofErr w:type="spellEnd"/>
            <w:r w:rsidRPr="00F44BD3">
              <w:rPr>
                <w:rFonts w:ascii="Times New Roman" w:eastAsia="Times New Roman" w:hAnsi="Times New Roman" w:cs="Times New Roman"/>
                <w:color w:val="000000"/>
                <w:sz w:val="24"/>
                <w:szCs w:val="24"/>
                <w:lang w:eastAsia="ru-RU"/>
              </w:rPr>
              <w:t xml:space="preserve"> Л.К.</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Участники городского смотра-конкурса «Золушка и Маленький принц», участие в концертах, утренниках.</w:t>
            </w:r>
          </w:p>
        </w:tc>
      </w:tr>
      <w:tr w:rsidR="00F44BD3" w:rsidRPr="00F44BD3" w:rsidTr="00F44BD3">
        <w:trPr>
          <w:trHeight w:val="998"/>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7.</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Рукоделие</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21</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Александрова Л.А.</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Участие в выставках ДОУ </w:t>
            </w:r>
          </w:p>
        </w:tc>
      </w:tr>
      <w:tr w:rsidR="00F44BD3" w:rsidRPr="00F44BD3" w:rsidTr="00F44BD3">
        <w:trPr>
          <w:trHeight w:val="1200"/>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8.</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Ритмическая гимнастика</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15</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Омутова</w:t>
            </w:r>
            <w:proofErr w:type="spellEnd"/>
            <w:r w:rsidRPr="00F44BD3">
              <w:rPr>
                <w:rFonts w:ascii="Times New Roman" w:eastAsia="Times New Roman" w:hAnsi="Times New Roman" w:cs="Times New Roman"/>
                <w:color w:val="000000"/>
                <w:sz w:val="24"/>
                <w:szCs w:val="24"/>
                <w:lang w:eastAsia="ru-RU"/>
              </w:rPr>
              <w:t xml:space="preserve"> Светлана Витальевна </w:t>
            </w:r>
            <w:proofErr w:type="gramStart"/>
            <w:r w:rsidRPr="00F44BD3">
              <w:rPr>
                <w:rFonts w:ascii="Times New Roman" w:eastAsia="Times New Roman" w:hAnsi="Times New Roman" w:cs="Times New Roman"/>
                <w:color w:val="000000"/>
                <w:sz w:val="24"/>
                <w:szCs w:val="24"/>
                <w:lang w:eastAsia="ru-RU"/>
              </w:rPr>
              <w:t>высшее</w:t>
            </w:r>
            <w:proofErr w:type="gramEnd"/>
            <w:r w:rsidRPr="00F44BD3">
              <w:rPr>
                <w:rFonts w:ascii="Times New Roman" w:eastAsia="Times New Roman" w:hAnsi="Times New Roman" w:cs="Times New Roman"/>
                <w:color w:val="000000"/>
                <w:sz w:val="24"/>
                <w:szCs w:val="24"/>
                <w:lang w:eastAsia="ru-RU"/>
              </w:rPr>
              <w:t xml:space="preserve"> </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участие в Дне открытых дверей</w:t>
            </w:r>
          </w:p>
        </w:tc>
      </w:tr>
      <w:tr w:rsidR="00F44BD3" w:rsidRPr="00F44BD3" w:rsidTr="00F44BD3">
        <w:trPr>
          <w:trHeight w:val="1008"/>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9.</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Корреги</w:t>
            </w:r>
            <w:proofErr w:type="spellEnd"/>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рующая</w:t>
            </w:r>
            <w:proofErr w:type="spellEnd"/>
            <w:r w:rsidRPr="00F44BD3">
              <w:rPr>
                <w:rFonts w:ascii="Times New Roman" w:eastAsia="Times New Roman" w:hAnsi="Times New Roman" w:cs="Times New Roman"/>
                <w:color w:val="000000"/>
                <w:sz w:val="24"/>
                <w:szCs w:val="24"/>
                <w:lang w:eastAsia="ru-RU"/>
              </w:rPr>
              <w:t xml:space="preserve"> гимнастика</w:t>
            </w:r>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19</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Гайдук М. В.</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участие в Дне открытых дверей, родительских собраниях</w:t>
            </w:r>
          </w:p>
        </w:tc>
      </w:tr>
      <w:tr w:rsidR="00F44BD3" w:rsidRPr="00F44BD3" w:rsidTr="00F44BD3">
        <w:trPr>
          <w:trHeight w:val="1056"/>
          <w:jc w:val="center"/>
        </w:trPr>
        <w:tc>
          <w:tcPr>
            <w:tcW w:w="48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10</w:t>
            </w:r>
          </w:p>
        </w:tc>
        <w:tc>
          <w:tcPr>
            <w:tcW w:w="1985"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Веселая </w:t>
            </w:r>
            <w:proofErr w:type="spellStart"/>
            <w:r w:rsidRPr="00F44BD3">
              <w:rPr>
                <w:rFonts w:ascii="Times New Roman" w:eastAsia="Times New Roman" w:hAnsi="Times New Roman" w:cs="Times New Roman"/>
                <w:color w:val="000000"/>
                <w:sz w:val="24"/>
                <w:szCs w:val="24"/>
                <w:lang w:eastAsia="ru-RU"/>
              </w:rPr>
              <w:t>спортландия</w:t>
            </w:r>
            <w:proofErr w:type="spellEnd"/>
          </w:p>
        </w:tc>
        <w:tc>
          <w:tcPr>
            <w:tcW w:w="1347" w:type="dxa"/>
            <w:gridSpan w:val="3"/>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24</w:t>
            </w:r>
          </w:p>
        </w:tc>
        <w:tc>
          <w:tcPr>
            <w:tcW w:w="210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Никонова Ю.Ф.</w:t>
            </w:r>
          </w:p>
        </w:tc>
        <w:tc>
          <w:tcPr>
            <w:tcW w:w="327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участие в соревнованиях по ДОУ</w:t>
            </w:r>
          </w:p>
        </w:tc>
      </w:tr>
      <w:tr w:rsidR="00F44BD3" w:rsidRPr="00F44BD3" w:rsidTr="00F44BD3">
        <w:trPr>
          <w:jc w:val="center"/>
        </w:trPr>
        <w:tc>
          <w:tcPr>
            <w:tcW w:w="515" w:type="dxa"/>
            <w:gridSpan w:val="2"/>
            <w:tcBorders>
              <w:top w:val="nil"/>
              <w:left w:val="nil"/>
              <w:bottom w:val="nil"/>
              <w:right w:val="nil"/>
            </w:tcBorders>
            <w:vAlign w:val="center"/>
            <w:hideMark/>
          </w:tcPr>
          <w:p w:rsidR="00F44BD3" w:rsidRPr="00F44BD3" w:rsidRDefault="00F44BD3" w:rsidP="00F44B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vAlign w:val="center"/>
            <w:hideMark/>
          </w:tcPr>
          <w:p w:rsidR="00F44BD3" w:rsidRPr="00F44BD3" w:rsidRDefault="00F44BD3" w:rsidP="00F44BD3">
            <w:pPr>
              <w:spacing w:after="0" w:line="240" w:lineRule="auto"/>
              <w:jc w:val="center"/>
              <w:rPr>
                <w:rFonts w:ascii="Times New Roman" w:eastAsia="Times New Roman" w:hAnsi="Times New Roman" w:cs="Times New Roman"/>
                <w:color w:val="000000"/>
                <w:sz w:val="24"/>
                <w:szCs w:val="24"/>
                <w:lang w:eastAsia="ru-RU"/>
              </w:rPr>
            </w:pPr>
          </w:p>
        </w:tc>
        <w:tc>
          <w:tcPr>
            <w:tcW w:w="1769" w:type="dxa"/>
            <w:gridSpan w:val="2"/>
            <w:tcBorders>
              <w:top w:val="nil"/>
              <w:left w:val="nil"/>
              <w:bottom w:val="nil"/>
              <w:right w:val="nil"/>
            </w:tcBorders>
            <w:vAlign w:val="center"/>
            <w:hideMark/>
          </w:tcPr>
          <w:p w:rsidR="00F44BD3" w:rsidRPr="00F44BD3" w:rsidRDefault="00F44BD3" w:rsidP="00F44B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vAlign w:val="center"/>
            <w:hideMark/>
          </w:tcPr>
          <w:p w:rsidR="00F44BD3" w:rsidRPr="00F44BD3" w:rsidRDefault="00F44BD3" w:rsidP="00F44BD3">
            <w:pPr>
              <w:spacing w:after="0" w:line="240" w:lineRule="auto"/>
              <w:jc w:val="center"/>
              <w:rPr>
                <w:rFonts w:ascii="Times New Roman" w:eastAsia="Times New Roman" w:hAnsi="Times New Roman" w:cs="Times New Roman"/>
                <w:color w:val="000000"/>
                <w:sz w:val="24"/>
                <w:szCs w:val="24"/>
                <w:lang w:eastAsia="ru-RU"/>
              </w:rPr>
            </w:pPr>
          </w:p>
        </w:tc>
        <w:tc>
          <w:tcPr>
            <w:tcW w:w="1063" w:type="dxa"/>
            <w:tcBorders>
              <w:top w:val="nil"/>
              <w:left w:val="nil"/>
              <w:bottom w:val="nil"/>
              <w:right w:val="nil"/>
            </w:tcBorders>
            <w:vAlign w:val="center"/>
            <w:hideMark/>
          </w:tcPr>
          <w:p w:rsidR="00F44BD3" w:rsidRPr="00F44BD3" w:rsidRDefault="00F44BD3" w:rsidP="00F44BD3">
            <w:pPr>
              <w:spacing w:after="0" w:line="240" w:lineRule="auto"/>
              <w:jc w:val="center"/>
              <w:rPr>
                <w:rFonts w:ascii="Times New Roman" w:eastAsia="Times New Roman" w:hAnsi="Times New Roman" w:cs="Times New Roman"/>
                <w:color w:val="000000"/>
                <w:sz w:val="24"/>
                <w:szCs w:val="24"/>
                <w:lang w:eastAsia="ru-RU"/>
              </w:rPr>
            </w:pPr>
          </w:p>
        </w:tc>
        <w:tc>
          <w:tcPr>
            <w:tcW w:w="2102" w:type="dxa"/>
            <w:tcBorders>
              <w:top w:val="nil"/>
              <w:left w:val="nil"/>
              <w:bottom w:val="nil"/>
              <w:right w:val="nil"/>
            </w:tcBorders>
            <w:vAlign w:val="center"/>
            <w:hideMark/>
          </w:tcPr>
          <w:p w:rsidR="00F44BD3" w:rsidRPr="00F44BD3" w:rsidRDefault="00F44BD3" w:rsidP="00F44BD3">
            <w:pPr>
              <w:spacing w:after="0" w:line="240" w:lineRule="auto"/>
              <w:jc w:val="center"/>
              <w:rPr>
                <w:rFonts w:ascii="Times New Roman" w:eastAsia="Times New Roman" w:hAnsi="Times New Roman" w:cs="Times New Roman"/>
                <w:color w:val="000000"/>
                <w:sz w:val="24"/>
                <w:szCs w:val="24"/>
                <w:lang w:eastAsia="ru-RU"/>
              </w:rPr>
            </w:pPr>
          </w:p>
        </w:tc>
        <w:tc>
          <w:tcPr>
            <w:tcW w:w="3274" w:type="dxa"/>
            <w:tcBorders>
              <w:top w:val="nil"/>
              <w:left w:val="nil"/>
              <w:bottom w:val="nil"/>
              <w:right w:val="nil"/>
            </w:tcBorders>
            <w:vAlign w:val="center"/>
            <w:hideMark/>
          </w:tcPr>
          <w:p w:rsidR="00F44BD3" w:rsidRPr="00F44BD3" w:rsidRDefault="00F44BD3" w:rsidP="00F44BD3">
            <w:pPr>
              <w:spacing w:after="0" w:line="240" w:lineRule="auto"/>
              <w:jc w:val="center"/>
              <w:rPr>
                <w:rFonts w:ascii="Times New Roman" w:eastAsia="Times New Roman" w:hAnsi="Times New Roman" w:cs="Times New Roman"/>
                <w:color w:val="000000"/>
                <w:sz w:val="24"/>
                <w:szCs w:val="24"/>
                <w:lang w:eastAsia="ru-RU"/>
              </w:rPr>
            </w:pPr>
          </w:p>
        </w:tc>
      </w:tr>
    </w:tbl>
    <w:p w:rsidR="00F44BD3" w:rsidRPr="00F44BD3" w:rsidRDefault="00F44BD3" w:rsidP="00F44BD3">
      <w:pPr>
        <w:tabs>
          <w:tab w:val="left" w:pos="840"/>
        </w:tabs>
        <w:spacing w:before="39" w:after="39" w:line="240" w:lineRule="auto"/>
        <w:ind w:firstLine="5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Каждый ребенок имеет возможность посещать 2 любых кружка.</w:t>
      </w:r>
    </w:p>
    <w:p w:rsidR="00F44BD3" w:rsidRPr="00F44BD3" w:rsidRDefault="00F44BD3" w:rsidP="00F44BD3">
      <w:pPr>
        <w:spacing w:before="39" w:after="39" w:line="240" w:lineRule="auto"/>
        <w:ind w:firstLine="5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Педагогический коллектив находится в постоянном поиске новых форм работы с семьей. Основой целью сотрудничества ДОУ с семьей было создание условий для совместной деятельности детского сада и семьи для разработки и реализации общей стратегии развития и образования каждого ребенка. </w:t>
      </w:r>
    </w:p>
    <w:p w:rsidR="00F44BD3" w:rsidRPr="00F44BD3" w:rsidRDefault="00F44BD3" w:rsidP="00F44BD3">
      <w:pPr>
        <w:spacing w:before="39" w:after="39" w:line="240" w:lineRule="auto"/>
        <w:ind w:firstLine="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Работа с семьей планировалась и проводилась в нескольких направлениях:</w:t>
      </w:r>
    </w:p>
    <w:p w:rsidR="00F44BD3" w:rsidRPr="00F44BD3" w:rsidRDefault="00F44BD3" w:rsidP="00F44BD3">
      <w:pPr>
        <w:tabs>
          <w:tab w:val="num" w:pos="927"/>
        </w:tabs>
        <w:spacing w:before="39" w:after="39" w:line="240" w:lineRule="auto"/>
        <w:ind w:left="927" w:hanging="36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повышение психолого-педагогических знаний;</w:t>
      </w:r>
    </w:p>
    <w:p w:rsidR="00F44BD3" w:rsidRPr="00F44BD3" w:rsidRDefault="00F44BD3" w:rsidP="00F44BD3">
      <w:pPr>
        <w:tabs>
          <w:tab w:val="num" w:pos="927"/>
        </w:tabs>
        <w:spacing w:before="39" w:after="39" w:line="240" w:lineRule="auto"/>
        <w:ind w:left="927" w:hanging="36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вовлечение родителей в воспитательно-образовательный процесс;</w:t>
      </w:r>
    </w:p>
    <w:p w:rsidR="00F44BD3" w:rsidRPr="00F44BD3" w:rsidRDefault="00F44BD3" w:rsidP="00F44BD3">
      <w:pPr>
        <w:shd w:val="clear" w:color="auto" w:fill="FFFFFF"/>
        <w:spacing w:after="0" w:line="322" w:lineRule="exact"/>
        <w:ind w:left="5" w:right="5" w:firstLine="535"/>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Работа велась творчески, активно, с использованием нетрадиционных методов. </w:t>
      </w:r>
    </w:p>
    <w:p w:rsidR="00F44BD3" w:rsidRPr="00F44BD3" w:rsidRDefault="00F44BD3" w:rsidP="00F44BD3">
      <w:pPr>
        <w:shd w:val="clear" w:color="auto" w:fill="FFFFFF"/>
        <w:spacing w:after="0" w:line="322" w:lineRule="exact"/>
        <w:ind w:left="5" w:right="5" w:firstLine="535"/>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С целью повышения знаний родителей в вопросах оздоровления были проведены консультации, беседы по профилактике гриппа, ОРВИ и инфекционных заболеваний. 3 декабря 2011 года было проведено общее собрание с родителями воспитанников детского сада с участием врача педиатра (единого педиатра) Калашниковой Л.Д. «Профилактика простудных заболеваний». В практике детского сада систематическое проведение родительских лекториев. В этом учебном году были запланированы такие темы: «Какую обувь покупать детям»; «День семьи»; «Профилактика детского дорожного травматизма»; </w:t>
      </w:r>
      <w:r w:rsidRPr="00F44BD3">
        <w:rPr>
          <w:rFonts w:ascii="Times New Roman" w:eastAsia="Times New Roman" w:hAnsi="Times New Roman" w:cs="Times New Roman"/>
          <w:color w:val="000000"/>
          <w:sz w:val="24"/>
          <w:szCs w:val="24"/>
          <w:lang w:eastAsia="ru-RU"/>
        </w:rPr>
        <w:lastRenderedPageBreak/>
        <w:t xml:space="preserve">«Оздоровительные мероприятия в ДОУ в летний период». Проведен мастер-класс инструктора по физической культуре </w:t>
      </w:r>
      <w:proofErr w:type="spellStart"/>
      <w:r w:rsidRPr="00F44BD3">
        <w:rPr>
          <w:rFonts w:ascii="Times New Roman" w:eastAsia="Times New Roman" w:hAnsi="Times New Roman" w:cs="Times New Roman"/>
          <w:color w:val="000000"/>
          <w:sz w:val="24"/>
          <w:szCs w:val="24"/>
          <w:lang w:eastAsia="ru-RU"/>
        </w:rPr>
        <w:t>Омутовой</w:t>
      </w:r>
      <w:proofErr w:type="spellEnd"/>
      <w:r w:rsidRPr="00F44BD3">
        <w:rPr>
          <w:rFonts w:ascii="Times New Roman" w:eastAsia="Times New Roman" w:hAnsi="Times New Roman" w:cs="Times New Roman"/>
          <w:color w:val="000000"/>
          <w:sz w:val="24"/>
          <w:szCs w:val="24"/>
          <w:lang w:eastAsia="ru-RU"/>
        </w:rPr>
        <w:t xml:space="preserve"> С.В. «</w:t>
      </w:r>
      <w:proofErr w:type="gramStart"/>
      <w:r w:rsidRPr="00F44BD3">
        <w:rPr>
          <w:rFonts w:ascii="Times New Roman" w:eastAsia="Times New Roman" w:hAnsi="Times New Roman" w:cs="Times New Roman"/>
          <w:color w:val="000000"/>
          <w:sz w:val="24"/>
          <w:szCs w:val="24"/>
          <w:lang w:eastAsia="ru-RU"/>
        </w:rPr>
        <w:t>Игры</w:t>
      </w:r>
      <w:proofErr w:type="gramEnd"/>
      <w:r w:rsidRPr="00F44BD3">
        <w:rPr>
          <w:rFonts w:ascii="Times New Roman" w:eastAsia="Times New Roman" w:hAnsi="Times New Roman" w:cs="Times New Roman"/>
          <w:color w:val="000000"/>
          <w:sz w:val="24"/>
          <w:szCs w:val="24"/>
          <w:lang w:eastAsia="ru-RU"/>
        </w:rPr>
        <w:t xml:space="preserve"> которые лечат»; досуг «Хотим быть здоровыми»; игра «Бегущий светофор» - совместная деятельность родителей и детей.</w:t>
      </w:r>
    </w:p>
    <w:p w:rsidR="00F44BD3" w:rsidRPr="00F44BD3" w:rsidRDefault="00F44BD3" w:rsidP="00F44BD3">
      <w:pPr>
        <w:spacing w:before="39" w:after="39" w:line="240" w:lineRule="auto"/>
        <w:ind w:firstLine="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 групповых уголках здоровья размещена информация по профилактике заболеваний. В медицинском кабинете имеется информационный стенд «Анализ медицинской работы», где родители знакомились с вопросами оздоровления детей. </w:t>
      </w:r>
    </w:p>
    <w:p w:rsidR="00F44BD3" w:rsidRPr="00F44BD3" w:rsidRDefault="00F44BD3" w:rsidP="00F44BD3">
      <w:pPr>
        <w:spacing w:before="39" w:after="39" w:line="240" w:lineRule="auto"/>
        <w:ind w:firstLine="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Актуальными являются постоянно меняющиеся рубрики в родительских уголках "Наши успехи", "Уроки доктора Айболита", "Психолог советует".</w:t>
      </w:r>
    </w:p>
    <w:p w:rsidR="00F44BD3" w:rsidRPr="00F44BD3" w:rsidRDefault="00F44BD3" w:rsidP="00F44BD3">
      <w:pPr>
        <w:spacing w:before="39" w:after="39" w:line="240" w:lineRule="auto"/>
        <w:ind w:firstLine="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Во всех группах детского сада подобраны разнообразные материалы для домашних игротек, интересные сведения для папок-передвижек.</w:t>
      </w:r>
    </w:p>
    <w:p w:rsidR="00F44BD3" w:rsidRPr="00F44BD3" w:rsidRDefault="00F44BD3" w:rsidP="00F44BD3">
      <w:pPr>
        <w:spacing w:before="39" w:after="39" w:line="240" w:lineRule="auto"/>
        <w:ind w:firstLine="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Активно работал родительский комитет детского сада, оказывающий помощь в проведении ремонта, организации экскурсий, приобретении игрушек, проведении благотворительных акций.</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Администрация ДОУ осуществляет сотрудничество социальными институтами:</w:t>
      </w:r>
    </w:p>
    <w:tbl>
      <w:tblPr>
        <w:tblW w:w="9645" w:type="dxa"/>
        <w:jc w:val="center"/>
        <w:tblInd w:w="8" w:type="dxa"/>
        <w:tblBorders>
          <w:top w:val="dashed" w:sz="8" w:space="0" w:color="8B8B8B"/>
          <w:left w:val="dashed" w:sz="8" w:space="0" w:color="8B8B8B"/>
          <w:bottom w:val="dashed" w:sz="8" w:space="0" w:color="8B8B8B"/>
          <w:right w:val="dashed" w:sz="8" w:space="0" w:color="8B8B8B"/>
        </w:tblBorders>
        <w:tblLayout w:type="fixed"/>
        <w:tblLook w:val="01E0"/>
      </w:tblPr>
      <w:tblGrid>
        <w:gridCol w:w="9645"/>
      </w:tblGrid>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hanging="8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1.Детская музыкальная школа № 1</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2.МО</w:t>
            </w:r>
            <w:proofErr w:type="gramStart"/>
            <w:r w:rsidRPr="00F44BD3">
              <w:rPr>
                <w:rFonts w:ascii="Times New Roman" w:eastAsia="Times New Roman" w:hAnsi="Times New Roman" w:cs="Times New Roman"/>
                <w:color w:val="000000"/>
                <w:sz w:val="24"/>
                <w:szCs w:val="24"/>
                <w:lang w:eastAsia="ru-RU"/>
              </w:rPr>
              <w:t>У-</w:t>
            </w:r>
            <w:proofErr w:type="gramEnd"/>
            <w:r w:rsidRPr="00F44BD3">
              <w:rPr>
                <w:rFonts w:ascii="Times New Roman" w:eastAsia="Times New Roman" w:hAnsi="Times New Roman" w:cs="Times New Roman"/>
                <w:color w:val="000000"/>
                <w:sz w:val="24"/>
                <w:szCs w:val="24"/>
                <w:lang w:eastAsia="ru-RU"/>
              </w:rPr>
              <w:t xml:space="preserve"> СОШ № 21</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3.Музей – диорама «Курская битва. Белгородское направление»</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4.Белгородский государственный </w:t>
            </w:r>
            <w:proofErr w:type="spellStart"/>
            <w:r w:rsidRPr="00F44BD3">
              <w:rPr>
                <w:rFonts w:ascii="Times New Roman" w:eastAsia="Times New Roman" w:hAnsi="Times New Roman" w:cs="Times New Roman"/>
                <w:color w:val="000000"/>
                <w:sz w:val="24"/>
                <w:szCs w:val="24"/>
                <w:lang w:eastAsia="ru-RU"/>
              </w:rPr>
              <w:t>историко</w:t>
            </w:r>
            <w:proofErr w:type="spellEnd"/>
            <w:r w:rsidRPr="00F44BD3">
              <w:rPr>
                <w:rFonts w:ascii="Times New Roman" w:eastAsia="Times New Roman" w:hAnsi="Times New Roman" w:cs="Times New Roman"/>
                <w:color w:val="000000"/>
                <w:sz w:val="24"/>
                <w:szCs w:val="24"/>
                <w:lang w:eastAsia="ru-RU"/>
              </w:rPr>
              <w:t xml:space="preserve"> – краеведческий музей</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5.Литературный музей</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6.Белгородский государственный Музей народной культуры</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7.Драматический театр им. Щепкина</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8.Белгородский государственный театр кукол</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9.Филиал № 14 библиотеки им. Н. Островского</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10.Белгородский государственный художественный музей</w:t>
            </w:r>
          </w:p>
        </w:tc>
      </w:tr>
      <w:tr w:rsidR="00F44BD3" w:rsidRPr="00F44BD3" w:rsidTr="00F44BD3">
        <w:trPr>
          <w:jc w:val="center"/>
        </w:trPr>
        <w:tc>
          <w:tcPr>
            <w:tcW w:w="9639" w:type="dxa"/>
            <w:tcBorders>
              <w:top w:val="dashed" w:sz="8" w:space="0" w:color="8B8B8B"/>
              <w:left w:val="dashed" w:sz="8" w:space="0" w:color="8B8B8B"/>
              <w:bottom w:val="dashed" w:sz="8" w:space="0" w:color="8B8B8B"/>
              <w:right w:val="dashed" w:sz="8" w:space="0" w:color="8B8B8B"/>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11.БРО ВДПО</w:t>
            </w:r>
          </w:p>
        </w:tc>
      </w:tr>
    </w:tbl>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3. Условия осуществления образовательного процесса</w:t>
      </w:r>
    </w:p>
    <w:p w:rsidR="00F44BD3" w:rsidRPr="00F44BD3" w:rsidRDefault="00F44BD3" w:rsidP="00F44BD3">
      <w:pPr>
        <w:spacing w:before="39" w:after="39" w:line="240" w:lineRule="auto"/>
        <w:ind w:firstLine="720"/>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Дошкольное учреждение имеет современную материальную базу:</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b/>
          <w:bCs/>
          <w:color w:val="000000"/>
          <w:sz w:val="24"/>
          <w:szCs w:val="24"/>
          <w:lang w:eastAsia="ru-RU"/>
        </w:rPr>
        <w:t>Здоровьесберегающая</w:t>
      </w:r>
      <w:proofErr w:type="spellEnd"/>
      <w:r w:rsidRPr="00F44BD3">
        <w:rPr>
          <w:rFonts w:ascii="Times New Roman" w:eastAsia="Times New Roman" w:hAnsi="Times New Roman" w:cs="Times New Roman"/>
          <w:b/>
          <w:bCs/>
          <w:color w:val="000000"/>
          <w:sz w:val="24"/>
          <w:szCs w:val="24"/>
          <w:lang w:eastAsia="ru-RU"/>
        </w:rPr>
        <w:t xml:space="preserve"> среда:</w:t>
      </w:r>
    </w:p>
    <w:p w:rsidR="00F44BD3" w:rsidRPr="00F44BD3" w:rsidRDefault="00F44BD3" w:rsidP="00F44BD3">
      <w:pPr>
        <w:numPr>
          <w:ilvl w:val="0"/>
          <w:numId w:val="2"/>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Изолятор</w:t>
      </w:r>
    </w:p>
    <w:p w:rsidR="00F44BD3" w:rsidRPr="00F44BD3" w:rsidRDefault="00F44BD3" w:rsidP="00F44BD3">
      <w:pPr>
        <w:numPr>
          <w:ilvl w:val="0"/>
          <w:numId w:val="2"/>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Медицинский кабинет</w:t>
      </w:r>
    </w:p>
    <w:p w:rsidR="00F44BD3" w:rsidRPr="00F44BD3" w:rsidRDefault="00F44BD3" w:rsidP="00F44BD3">
      <w:pPr>
        <w:numPr>
          <w:ilvl w:val="0"/>
          <w:numId w:val="2"/>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Физиопроцедурный</w:t>
      </w:r>
      <w:proofErr w:type="spellEnd"/>
      <w:r w:rsidRPr="00F44BD3">
        <w:rPr>
          <w:rFonts w:ascii="Times New Roman" w:eastAsia="Times New Roman" w:hAnsi="Times New Roman" w:cs="Times New Roman"/>
          <w:color w:val="000000"/>
          <w:sz w:val="24"/>
          <w:szCs w:val="24"/>
          <w:lang w:eastAsia="ru-RU"/>
        </w:rPr>
        <w:t xml:space="preserve"> кабинет</w:t>
      </w:r>
    </w:p>
    <w:p w:rsidR="00F44BD3" w:rsidRPr="00F44BD3" w:rsidRDefault="00F44BD3" w:rsidP="00F44BD3">
      <w:pPr>
        <w:numPr>
          <w:ilvl w:val="0"/>
          <w:numId w:val="2"/>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Спортзал отдельный</w:t>
      </w:r>
    </w:p>
    <w:p w:rsidR="00F44BD3" w:rsidRPr="00F44BD3" w:rsidRDefault="00F44BD3" w:rsidP="00F44BD3">
      <w:pPr>
        <w:numPr>
          <w:ilvl w:val="0"/>
          <w:numId w:val="2"/>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Логопедический кабинет</w:t>
      </w:r>
    </w:p>
    <w:p w:rsidR="00F44BD3" w:rsidRPr="00F44BD3" w:rsidRDefault="00F44BD3" w:rsidP="00F44BD3">
      <w:pPr>
        <w:numPr>
          <w:ilvl w:val="0"/>
          <w:numId w:val="2"/>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Кабинет педагога-психолога</w:t>
      </w:r>
    </w:p>
    <w:p w:rsidR="00F44BD3" w:rsidRPr="00F44BD3" w:rsidRDefault="00F44BD3" w:rsidP="00F44BD3">
      <w:pPr>
        <w:numPr>
          <w:ilvl w:val="0"/>
          <w:numId w:val="2"/>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Кабинет музыкального руководителя</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bCs/>
          <w:color w:val="000000"/>
          <w:sz w:val="24"/>
          <w:szCs w:val="24"/>
          <w:lang w:eastAsia="ru-RU"/>
        </w:rPr>
        <w:t>Среда художественно-эстетического развития</w:t>
      </w:r>
    </w:p>
    <w:p w:rsidR="00F44BD3" w:rsidRPr="00F44BD3" w:rsidRDefault="00F44BD3" w:rsidP="00F44BD3">
      <w:pPr>
        <w:numPr>
          <w:ilvl w:val="0"/>
          <w:numId w:val="3"/>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Музыкальный зал</w:t>
      </w:r>
    </w:p>
    <w:p w:rsidR="00F44BD3" w:rsidRPr="00F44BD3" w:rsidRDefault="00F44BD3" w:rsidP="00F44BD3">
      <w:pPr>
        <w:numPr>
          <w:ilvl w:val="0"/>
          <w:numId w:val="3"/>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Кабинет православной культуры</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bCs/>
          <w:color w:val="000000"/>
          <w:sz w:val="24"/>
          <w:szCs w:val="24"/>
          <w:lang w:eastAsia="ru-RU"/>
        </w:rPr>
        <w:t>Среда интеллектуального развития:</w:t>
      </w:r>
    </w:p>
    <w:p w:rsidR="00F44BD3" w:rsidRPr="00F44BD3" w:rsidRDefault="00F44BD3" w:rsidP="00F44BD3">
      <w:pPr>
        <w:numPr>
          <w:ilvl w:val="0"/>
          <w:numId w:val="4"/>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Методический кабинет</w:t>
      </w:r>
    </w:p>
    <w:p w:rsidR="00F44BD3" w:rsidRPr="00F44BD3" w:rsidRDefault="00F44BD3" w:rsidP="00F44BD3">
      <w:pPr>
        <w:numPr>
          <w:ilvl w:val="0"/>
          <w:numId w:val="4"/>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proofErr w:type="spellStart"/>
      <w:r w:rsidRPr="00F44BD3">
        <w:rPr>
          <w:rFonts w:ascii="Times New Roman" w:eastAsia="Times New Roman" w:hAnsi="Times New Roman" w:cs="Times New Roman"/>
          <w:color w:val="000000"/>
          <w:sz w:val="24"/>
          <w:szCs w:val="24"/>
          <w:lang w:eastAsia="ru-RU"/>
        </w:rPr>
        <w:t>Мультимедийный</w:t>
      </w:r>
      <w:proofErr w:type="spellEnd"/>
      <w:r w:rsidRPr="00F44BD3">
        <w:rPr>
          <w:rFonts w:ascii="Times New Roman" w:eastAsia="Times New Roman" w:hAnsi="Times New Roman" w:cs="Times New Roman"/>
          <w:color w:val="000000"/>
          <w:sz w:val="24"/>
          <w:szCs w:val="24"/>
          <w:lang w:eastAsia="ru-RU"/>
        </w:rPr>
        <w:t xml:space="preserve"> проектор</w:t>
      </w:r>
    </w:p>
    <w:p w:rsidR="00F44BD3" w:rsidRPr="00F44BD3" w:rsidRDefault="00F44BD3" w:rsidP="00F44BD3">
      <w:pPr>
        <w:numPr>
          <w:ilvl w:val="0"/>
          <w:numId w:val="4"/>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Интерактивная доска</w:t>
      </w:r>
    </w:p>
    <w:p w:rsidR="00F44BD3" w:rsidRPr="00F44BD3" w:rsidRDefault="00F44BD3" w:rsidP="00F44BD3">
      <w:pPr>
        <w:numPr>
          <w:ilvl w:val="0"/>
          <w:numId w:val="4"/>
        </w:numPr>
        <w:tabs>
          <w:tab w:val="clear" w:pos="720"/>
          <w:tab w:val="num" w:pos="1440"/>
        </w:tabs>
        <w:spacing w:before="39" w:after="39" w:line="240" w:lineRule="auto"/>
        <w:ind w:left="2024" w:hanging="340"/>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Кабинет дополнительных услуг</w:t>
      </w:r>
    </w:p>
    <w:p w:rsidR="00F44BD3" w:rsidRPr="00F44BD3" w:rsidRDefault="00F44BD3" w:rsidP="00F44BD3">
      <w:pPr>
        <w:spacing w:before="39" w:after="39" w:line="240" w:lineRule="auto"/>
        <w:jc w:val="both"/>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lastRenderedPageBreak/>
        <w:t>Для совершенствования системы управления детским садом применяются новые компьютерные технологии. В 3-х кабинетах имеются персональные компьютеры, выход в интернет.</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4 Результаты деятельности ДОУ</w:t>
      </w:r>
    </w:p>
    <w:p w:rsidR="00F44BD3" w:rsidRPr="00F44BD3" w:rsidRDefault="00F44BD3" w:rsidP="00F44BD3">
      <w:pPr>
        <w:spacing w:before="39" w:after="39" w:line="240" w:lineRule="auto"/>
        <w:ind w:firstLine="708"/>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По результатам медицинских осмотров за последние годы дети имеют следующие группы здоровья:</w:t>
      </w:r>
    </w:p>
    <w:p w:rsidR="00F44BD3" w:rsidRPr="00F44BD3" w:rsidRDefault="00F44BD3" w:rsidP="00F44BD3">
      <w:pPr>
        <w:spacing w:before="39" w:after="39" w:line="240" w:lineRule="auto"/>
        <w:ind w:left="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9900"/>
          <w:sz w:val="24"/>
          <w:szCs w:val="24"/>
          <w:lang w:eastAsia="ru-RU"/>
        </w:rPr>
        <w:t>Анализ групп здоровья по годам</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1438"/>
        <w:gridCol w:w="1432"/>
        <w:gridCol w:w="1463"/>
        <w:gridCol w:w="1427"/>
        <w:gridCol w:w="1412"/>
        <w:gridCol w:w="1400"/>
      </w:tblGrid>
      <w:tr w:rsidR="00F44BD3" w:rsidRPr="00F44BD3" w:rsidTr="00F44BD3">
        <w:trPr>
          <w:jc w:val="center"/>
        </w:trPr>
        <w:tc>
          <w:tcPr>
            <w:tcW w:w="113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Год</w:t>
            </w:r>
          </w:p>
        </w:tc>
        <w:tc>
          <w:tcPr>
            <w:tcW w:w="1439"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 xml:space="preserve">Кол – </w:t>
            </w:r>
            <w:proofErr w:type="gramStart"/>
            <w:r w:rsidRPr="00F44BD3">
              <w:rPr>
                <w:rFonts w:ascii="Times New Roman" w:eastAsia="Times New Roman" w:hAnsi="Times New Roman" w:cs="Times New Roman"/>
                <w:b/>
                <w:color w:val="000000"/>
                <w:sz w:val="24"/>
                <w:szCs w:val="24"/>
                <w:lang w:eastAsia="ru-RU"/>
              </w:rPr>
              <w:t>во</w:t>
            </w:r>
            <w:proofErr w:type="gramEnd"/>
            <w:r w:rsidRPr="00F44BD3">
              <w:rPr>
                <w:rFonts w:ascii="Times New Roman" w:eastAsia="Times New Roman" w:hAnsi="Times New Roman" w:cs="Times New Roman"/>
                <w:b/>
                <w:color w:val="000000"/>
                <w:sz w:val="24"/>
                <w:szCs w:val="24"/>
                <w:lang w:eastAsia="ru-RU"/>
              </w:rPr>
              <w:t xml:space="preserve"> детей</w:t>
            </w:r>
          </w:p>
        </w:tc>
        <w:tc>
          <w:tcPr>
            <w:tcW w:w="143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 xml:space="preserve">I </w:t>
            </w:r>
          </w:p>
          <w:p w:rsidR="00F44BD3" w:rsidRPr="00F44BD3" w:rsidRDefault="00F44BD3" w:rsidP="00F44BD3">
            <w:pPr>
              <w:spacing w:before="39" w:after="39" w:line="240" w:lineRule="auto"/>
              <w:ind w:left="1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 xml:space="preserve">группа </w:t>
            </w:r>
          </w:p>
        </w:tc>
        <w:tc>
          <w:tcPr>
            <w:tcW w:w="146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II</w:t>
            </w:r>
            <w:r w:rsidRPr="00F44BD3">
              <w:rPr>
                <w:rFonts w:ascii="Times New Roman" w:eastAsia="Times New Roman" w:hAnsi="Times New Roman" w:cs="Times New Roman"/>
                <w:b/>
                <w:color w:val="000000"/>
                <w:sz w:val="24"/>
                <w:szCs w:val="24"/>
                <w:lang w:eastAsia="ru-RU"/>
              </w:rPr>
              <w:t xml:space="preserve"> группа</w:t>
            </w:r>
          </w:p>
        </w:tc>
        <w:tc>
          <w:tcPr>
            <w:tcW w:w="142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9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III</w:t>
            </w:r>
            <w:r w:rsidRPr="00F44BD3">
              <w:rPr>
                <w:rFonts w:ascii="Times New Roman" w:eastAsia="Times New Roman" w:hAnsi="Times New Roman" w:cs="Times New Roman"/>
                <w:b/>
                <w:color w:val="000000"/>
                <w:sz w:val="24"/>
                <w:szCs w:val="24"/>
                <w:lang w:eastAsia="ru-RU"/>
              </w:rPr>
              <w:t xml:space="preserve"> группа</w:t>
            </w:r>
          </w:p>
        </w:tc>
        <w:tc>
          <w:tcPr>
            <w:tcW w:w="141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IV</w:t>
            </w:r>
            <w:r w:rsidRPr="00F44BD3">
              <w:rPr>
                <w:rFonts w:ascii="Times New Roman" w:eastAsia="Times New Roman" w:hAnsi="Times New Roman" w:cs="Times New Roman"/>
                <w:b/>
                <w:color w:val="000000"/>
                <w:sz w:val="24"/>
                <w:szCs w:val="24"/>
                <w:lang w:eastAsia="ru-RU"/>
              </w:rPr>
              <w:t xml:space="preserve"> группа</w:t>
            </w:r>
          </w:p>
        </w:tc>
        <w:tc>
          <w:tcPr>
            <w:tcW w:w="14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Инвалиды с детства</w:t>
            </w:r>
          </w:p>
        </w:tc>
      </w:tr>
      <w:tr w:rsidR="00F44BD3" w:rsidRPr="00F44BD3" w:rsidTr="00F44BD3">
        <w:trPr>
          <w:jc w:val="center"/>
        </w:trPr>
        <w:tc>
          <w:tcPr>
            <w:tcW w:w="113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 xml:space="preserve">2008 </w:t>
            </w:r>
          </w:p>
        </w:tc>
        <w:tc>
          <w:tcPr>
            <w:tcW w:w="1439"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304</w:t>
            </w:r>
          </w:p>
        </w:tc>
        <w:tc>
          <w:tcPr>
            <w:tcW w:w="143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90</w:t>
            </w:r>
          </w:p>
        </w:tc>
        <w:tc>
          <w:tcPr>
            <w:tcW w:w="146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192</w:t>
            </w:r>
          </w:p>
        </w:tc>
        <w:tc>
          <w:tcPr>
            <w:tcW w:w="142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9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21</w:t>
            </w:r>
          </w:p>
        </w:tc>
        <w:tc>
          <w:tcPr>
            <w:tcW w:w="141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1</w:t>
            </w:r>
          </w:p>
        </w:tc>
        <w:tc>
          <w:tcPr>
            <w:tcW w:w="14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4</w:t>
            </w:r>
          </w:p>
        </w:tc>
      </w:tr>
      <w:tr w:rsidR="00F44BD3" w:rsidRPr="00F44BD3" w:rsidTr="00F44BD3">
        <w:trPr>
          <w:jc w:val="center"/>
        </w:trPr>
        <w:tc>
          <w:tcPr>
            <w:tcW w:w="113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 xml:space="preserve">2009 </w:t>
            </w:r>
          </w:p>
        </w:tc>
        <w:tc>
          <w:tcPr>
            <w:tcW w:w="1439"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340</w:t>
            </w:r>
          </w:p>
        </w:tc>
        <w:tc>
          <w:tcPr>
            <w:tcW w:w="143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99</w:t>
            </w:r>
          </w:p>
        </w:tc>
        <w:tc>
          <w:tcPr>
            <w:tcW w:w="146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220</w:t>
            </w:r>
          </w:p>
        </w:tc>
        <w:tc>
          <w:tcPr>
            <w:tcW w:w="142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9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19</w:t>
            </w:r>
          </w:p>
        </w:tc>
        <w:tc>
          <w:tcPr>
            <w:tcW w:w="141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2</w:t>
            </w:r>
          </w:p>
        </w:tc>
        <w:tc>
          <w:tcPr>
            <w:tcW w:w="14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3</w:t>
            </w:r>
          </w:p>
        </w:tc>
      </w:tr>
      <w:tr w:rsidR="00F44BD3" w:rsidRPr="00F44BD3" w:rsidTr="00F44BD3">
        <w:trPr>
          <w:jc w:val="center"/>
        </w:trPr>
        <w:tc>
          <w:tcPr>
            <w:tcW w:w="1134"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3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 xml:space="preserve">2010 </w:t>
            </w:r>
          </w:p>
        </w:tc>
        <w:tc>
          <w:tcPr>
            <w:tcW w:w="1439"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335</w:t>
            </w:r>
          </w:p>
        </w:tc>
        <w:tc>
          <w:tcPr>
            <w:tcW w:w="143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93</w:t>
            </w:r>
          </w:p>
        </w:tc>
        <w:tc>
          <w:tcPr>
            <w:tcW w:w="1463"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13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227</w:t>
            </w:r>
          </w:p>
        </w:tc>
        <w:tc>
          <w:tcPr>
            <w:tcW w:w="142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93"/>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14</w:t>
            </w:r>
          </w:p>
        </w:tc>
        <w:tc>
          <w:tcPr>
            <w:tcW w:w="1412"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4"/>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val="en-US" w:eastAsia="ru-RU"/>
              </w:rPr>
              <w:t>1</w:t>
            </w:r>
          </w:p>
        </w:tc>
        <w:tc>
          <w:tcPr>
            <w:tcW w:w="14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89"/>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2</w:t>
            </w:r>
          </w:p>
        </w:tc>
      </w:tr>
    </w:tbl>
    <w:p w:rsidR="00F44BD3" w:rsidRPr="00F44BD3" w:rsidRDefault="00F44BD3" w:rsidP="00F44BD3">
      <w:pPr>
        <w:spacing w:before="39" w:after="39" w:line="240" w:lineRule="auto"/>
        <w:ind w:firstLine="708"/>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В 2010году в сравнении с 2009годом на 6 человек уменьшилось количество детей с первой группой здоровья, на 7 человек увеличилось количество детей со второй группой здоровья, на 5 человек уменьшилось количество с третьей группой здоровья и на 1 человека уменьшилось количество, как с четвертой группой здоровья, так и инвалидов детства.</w:t>
      </w:r>
    </w:p>
    <w:p w:rsidR="00F44BD3" w:rsidRPr="00F44BD3" w:rsidRDefault="00F44BD3" w:rsidP="00F44BD3">
      <w:pPr>
        <w:tabs>
          <w:tab w:val="left" w:pos="3804"/>
        </w:tabs>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 ДОУ разработана система закаливающих мероприятий таких как: солевое закаливание по Раппорту - хождение по солевым дорожкам, а в ясельных группах - обтирание стоп соленой рукавичкой (ежедневно после дневного сна); посещение </w:t>
      </w:r>
      <w:proofErr w:type="spellStart"/>
      <w:r w:rsidRPr="00F44BD3">
        <w:rPr>
          <w:rFonts w:ascii="Times New Roman" w:eastAsia="Times New Roman" w:hAnsi="Times New Roman" w:cs="Times New Roman"/>
          <w:color w:val="000000"/>
          <w:sz w:val="24"/>
          <w:szCs w:val="24"/>
          <w:lang w:eastAsia="ru-RU"/>
        </w:rPr>
        <w:t>галакамеры</w:t>
      </w:r>
      <w:proofErr w:type="spellEnd"/>
      <w:r w:rsidRPr="00F44BD3">
        <w:rPr>
          <w:rFonts w:ascii="Times New Roman" w:eastAsia="Times New Roman" w:hAnsi="Times New Roman" w:cs="Times New Roman"/>
          <w:color w:val="000000"/>
          <w:sz w:val="24"/>
          <w:szCs w:val="24"/>
          <w:lang w:eastAsia="ru-RU"/>
        </w:rPr>
        <w:t xml:space="preserve"> 2 раза в год; УГГ, дыхательная гимнастика; точечный массаж; отвар из трав: </w:t>
      </w:r>
      <w:proofErr w:type="spellStart"/>
      <w:r w:rsidRPr="00F44BD3">
        <w:rPr>
          <w:rFonts w:ascii="Times New Roman" w:eastAsia="Times New Roman" w:hAnsi="Times New Roman" w:cs="Times New Roman"/>
          <w:color w:val="000000"/>
          <w:sz w:val="24"/>
          <w:szCs w:val="24"/>
          <w:lang w:eastAsia="ru-RU"/>
        </w:rPr>
        <w:t>эхиноцея</w:t>
      </w:r>
      <w:proofErr w:type="spellEnd"/>
      <w:r w:rsidRPr="00F44BD3">
        <w:rPr>
          <w:rFonts w:ascii="Times New Roman" w:eastAsia="Times New Roman" w:hAnsi="Times New Roman" w:cs="Times New Roman"/>
          <w:color w:val="000000"/>
          <w:sz w:val="24"/>
          <w:szCs w:val="24"/>
          <w:lang w:eastAsia="ru-RU"/>
        </w:rPr>
        <w:t>, шиповни</w:t>
      </w:r>
      <w:proofErr w:type="gramStart"/>
      <w:r w:rsidRPr="00F44BD3">
        <w:rPr>
          <w:rFonts w:ascii="Times New Roman" w:eastAsia="Times New Roman" w:hAnsi="Times New Roman" w:cs="Times New Roman"/>
          <w:color w:val="000000"/>
          <w:sz w:val="24"/>
          <w:szCs w:val="24"/>
          <w:lang w:eastAsia="ru-RU"/>
        </w:rPr>
        <w:t>к-</w:t>
      </w:r>
      <w:proofErr w:type="gramEnd"/>
      <w:r w:rsidRPr="00F44BD3">
        <w:rPr>
          <w:rFonts w:ascii="Times New Roman" w:eastAsia="Times New Roman" w:hAnsi="Times New Roman" w:cs="Times New Roman"/>
          <w:color w:val="000000"/>
          <w:sz w:val="24"/>
          <w:szCs w:val="24"/>
          <w:lang w:eastAsia="ru-RU"/>
        </w:rPr>
        <w:t xml:space="preserve"> (октябрь- январь); очистка воздуха ионизатором « Снежинка»; прием витамина</w:t>
      </w:r>
      <w:proofErr w:type="gramStart"/>
      <w:r w:rsidRPr="00F44BD3">
        <w:rPr>
          <w:rFonts w:ascii="Times New Roman" w:eastAsia="Times New Roman" w:hAnsi="Times New Roman" w:cs="Times New Roman"/>
          <w:color w:val="000000"/>
          <w:sz w:val="24"/>
          <w:szCs w:val="24"/>
          <w:lang w:eastAsia="ru-RU"/>
        </w:rPr>
        <w:t xml:space="preserve"> С</w:t>
      </w:r>
      <w:proofErr w:type="gramEnd"/>
      <w:r w:rsidRPr="00F44BD3">
        <w:rPr>
          <w:rFonts w:ascii="Times New Roman" w:eastAsia="Times New Roman" w:hAnsi="Times New Roman" w:cs="Times New Roman"/>
          <w:color w:val="000000"/>
          <w:sz w:val="24"/>
          <w:szCs w:val="24"/>
          <w:lang w:eastAsia="ru-RU"/>
        </w:rPr>
        <w:t xml:space="preserve"> (2 курса в год по 10 дней).</w:t>
      </w:r>
    </w:p>
    <w:p w:rsidR="00F44BD3" w:rsidRPr="00F44BD3" w:rsidRDefault="00F44BD3" w:rsidP="00F44BD3">
      <w:pPr>
        <w:spacing w:before="39" w:after="39" w:line="240" w:lineRule="auto"/>
        <w:ind w:firstLine="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Особое внимание уделялось часто болеющим детям (10 детей) и детям инвалидам с детства. С такими детьми более длительно проводились мягкие формы закаливания, осуществлялся индивидуальный подход, параллельно проводились лечебно-профилактические процедуры по рекомендации врачей. Были введены такие укрепляющие здоровье процедуры, как: ингаляции с морской солью; </w:t>
      </w:r>
      <w:proofErr w:type="spellStart"/>
      <w:r w:rsidRPr="00F44BD3">
        <w:rPr>
          <w:rFonts w:ascii="Times New Roman" w:eastAsia="Times New Roman" w:hAnsi="Times New Roman" w:cs="Times New Roman"/>
          <w:color w:val="000000"/>
          <w:sz w:val="24"/>
          <w:szCs w:val="24"/>
          <w:lang w:eastAsia="ru-RU"/>
        </w:rPr>
        <w:t>фиточай</w:t>
      </w:r>
      <w:proofErr w:type="spellEnd"/>
      <w:r w:rsidRPr="00F44BD3">
        <w:rPr>
          <w:rFonts w:ascii="Times New Roman" w:eastAsia="Times New Roman" w:hAnsi="Times New Roman" w:cs="Times New Roman"/>
          <w:color w:val="000000"/>
          <w:sz w:val="24"/>
          <w:szCs w:val="24"/>
          <w:lang w:eastAsia="ru-RU"/>
        </w:rPr>
        <w:t>; экстракт элеутерококка; использовалась люстра Чижевского (по графику); КУФ носоглотки детям ЧДБ и ЛОР группы, корригирующая гимнастика.</w:t>
      </w:r>
    </w:p>
    <w:p w:rsidR="00F44BD3" w:rsidRPr="00F44BD3" w:rsidRDefault="00F44BD3" w:rsidP="00F44BD3">
      <w:pPr>
        <w:spacing w:before="39" w:after="39" w:line="240" w:lineRule="auto"/>
        <w:ind w:left="567"/>
        <w:jc w:val="center"/>
        <w:outlineLvl w:val="0"/>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9900"/>
          <w:sz w:val="24"/>
          <w:szCs w:val="24"/>
          <w:lang w:eastAsia="ru-RU"/>
        </w:rPr>
        <w:t>Сравнительный анализ заболеваемости</w:t>
      </w:r>
    </w:p>
    <w:tbl>
      <w:tblPr>
        <w:tblpPr w:leftFromText="180" w:rightFromText="180" w:vertAnchor="text" w:horzAnchor="page" w:tblpX="1727"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2100"/>
      </w:tblGrid>
      <w:tr w:rsidR="00F44BD3" w:rsidRPr="00F44BD3" w:rsidTr="00F44BD3">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Годы</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Пропущено одним ребенком по болезни</w:t>
            </w:r>
          </w:p>
        </w:tc>
      </w:tr>
      <w:tr w:rsidR="00F44BD3" w:rsidRPr="00F44BD3" w:rsidTr="00F44BD3">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2008-2009</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26,2</w:t>
            </w:r>
          </w:p>
        </w:tc>
      </w:tr>
      <w:tr w:rsidR="00F44BD3" w:rsidRPr="00F44BD3" w:rsidTr="00F44BD3">
        <w:trPr>
          <w:trHeight w:val="165"/>
        </w:trPr>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165" w:lineRule="atLeast"/>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2009-2010</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165" w:lineRule="atLeast"/>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19,7</w:t>
            </w:r>
          </w:p>
        </w:tc>
      </w:tr>
      <w:tr w:rsidR="00F44BD3" w:rsidRPr="00F44BD3" w:rsidTr="00F44BD3">
        <w:trPr>
          <w:trHeight w:val="255"/>
        </w:trPr>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2010-2011</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13,9</w:t>
            </w:r>
          </w:p>
        </w:tc>
      </w:tr>
    </w:tbl>
    <w:p w:rsidR="00F44BD3" w:rsidRPr="00F44BD3" w:rsidRDefault="00F44BD3" w:rsidP="00F44BD3">
      <w:pPr>
        <w:spacing w:before="39" w:after="39" w:line="240" w:lineRule="auto"/>
        <w:ind w:left="567"/>
        <w:jc w:val="center"/>
        <w:outlineLvl w:val="0"/>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noProof/>
          <w:color w:val="000000"/>
          <w:sz w:val="24"/>
          <w:szCs w:val="24"/>
          <w:lang w:eastAsia="ru-RU"/>
        </w:rPr>
        <w:drawing>
          <wp:inline distT="0" distB="0" distL="0" distR="0">
            <wp:extent cx="4137025" cy="2173605"/>
            <wp:effectExtent l="19050" t="0" r="0" b="0"/>
            <wp:docPr id="1" name="Рисунок 1" descr="F:\сайт +82\images\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82\images\clip_image002.png"/>
                    <pic:cNvPicPr>
                      <a:picLocks noChangeAspect="1" noChangeArrowheads="1"/>
                    </pic:cNvPicPr>
                  </pic:nvPicPr>
                  <pic:blipFill>
                    <a:blip r:embed="rId6" cstate="print"/>
                    <a:srcRect/>
                    <a:stretch>
                      <a:fillRect/>
                    </a:stretch>
                  </pic:blipFill>
                  <pic:spPr bwMode="auto">
                    <a:xfrm>
                      <a:off x="0" y="0"/>
                      <a:ext cx="4137025" cy="2173605"/>
                    </a:xfrm>
                    <a:prstGeom prst="rect">
                      <a:avLst/>
                    </a:prstGeom>
                    <a:noFill/>
                    <a:ln w="9525">
                      <a:noFill/>
                      <a:miter lim="800000"/>
                      <a:headEnd/>
                      <a:tailEnd/>
                    </a:ln>
                  </pic:spPr>
                </pic:pic>
              </a:graphicData>
            </a:graphic>
          </wp:inline>
        </w:drawing>
      </w:r>
    </w:p>
    <w:p w:rsidR="00F44BD3" w:rsidRPr="00F44BD3" w:rsidRDefault="00F44BD3" w:rsidP="00F44BD3">
      <w:pPr>
        <w:spacing w:before="39" w:after="39" w:line="240" w:lineRule="auto"/>
        <w:ind w:left="567"/>
        <w:jc w:val="center"/>
        <w:outlineLvl w:val="0"/>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9900"/>
          <w:sz w:val="24"/>
          <w:szCs w:val="24"/>
          <w:lang w:eastAsia="ru-RU"/>
        </w:rPr>
        <w:t>Сравнительный анализ индекса здоровья:</w:t>
      </w:r>
    </w:p>
    <w:tbl>
      <w:tblPr>
        <w:tblpPr w:leftFromText="180" w:rightFromText="180" w:vertAnchor="text" w:horzAnchor="page" w:tblpX="1727"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2100"/>
      </w:tblGrid>
      <w:tr w:rsidR="00F44BD3" w:rsidRPr="00F44BD3" w:rsidTr="00F44BD3">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Годы</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Индекс здоровья</w:t>
            </w:r>
            <w:proofErr w:type="gramStart"/>
            <w:r w:rsidRPr="00F44BD3">
              <w:rPr>
                <w:rFonts w:ascii="Times New Roman" w:eastAsia="Times New Roman" w:hAnsi="Times New Roman" w:cs="Times New Roman"/>
                <w:b/>
                <w:color w:val="000000"/>
                <w:sz w:val="24"/>
                <w:szCs w:val="24"/>
                <w:lang w:eastAsia="ru-RU"/>
              </w:rPr>
              <w:t xml:space="preserve"> (%)</w:t>
            </w:r>
            <w:proofErr w:type="gramEnd"/>
          </w:p>
        </w:tc>
      </w:tr>
      <w:tr w:rsidR="00F44BD3" w:rsidRPr="00F44BD3" w:rsidTr="00F44BD3">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lastRenderedPageBreak/>
              <w:t>2008-2009</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18</w:t>
            </w:r>
          </w:p>
        </w:tc>
      </w:tr>
      <w:tr w:rsidR="00F44BD3" w:rsidRPr="00F44BD3" w:rsidTr="00F44BD3">
        <w:trPr>
          <w:trHeight w:val="165"/>
        </w:trPr>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165" w:lineRule="atLeast"/>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2009-2010</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165" w:lineRule="atLeast"/>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19</w:t>
            </w:r>
          </w:p>
        </w:tc>
      </w:tr>
      <w:tr w:rsidR="00F44BD3" w:rsidRPr="00F44BD3" w:rsidTr="00F44BD3">
        <w:trPr>
          <w:trHeight w:val="255"/>
        </w:trPr>
        <w:tc>
          <w:tcPr>
            <w:tcW w:w="17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2010-2011</w:t>
            </w:r>
          </w:p>
        </w:tc>
        <w:tc>
          <w:tcPr>
            <w:tcW w:w="2100"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ind w:left="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19,44</w:t>
            </w:r>
          </w:p>
        </w:tc>
      </w:tr>
    </w:tbl>
    <w:p w:rsidR="00F44BD3" w:rsidRPr="00F44BD3" w:rsidRDefault="00F44BD3" w:rsidP="00F44BD3">
      <w:pPr>
        <w:tabs>
          <w:tab w:val="left" w:pos="3804"/>
        </w:tabs>
        <w:spacing w:before="39" w:after="39" w:line="240" w:lineRule="auto"/>
        <w:ind w:left="567"/>
        <w:jc w:val="right"/>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noProof/>
          <w:color w:val="000000"/>
          <w:sz w:val="24"/>
          <w:szCs w:val="24"/>
          <w:lang w:eastAsia="ru-RU"/>
        </w:rPr>
        <w:drawing>
          <wp:inline distT="0" distB="0" distL="0" distR="0">
            <wp:extent cx="4122420" cy="2023745"/>
            <wp:effectExtent l="19050" t="0" r="0" b="0"/>
            <wp:docPr id="2" name="Рисунок 2" descr="F:\сайт +82\images\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айт +82\images\clip_image004.png"/>
                    <pic:cNvPicPr>
                      <a:picLocks noChangeAspect="1" noChangeArrowheads="1"/>
                    </pic:cNvPicPr>
                  </pic:nvPicPr>
                  <pic:blipFill>
                    <a:blip r:embed="rId7" cstate="print"/>
                    <a:srcRect/>
                    <a:stretch>
                      <a:fillRect/>
                    </a:stretch>
                  </pic:blipFill>
                  <pic:spPr bwMode="auto">
                    <a:xfrm>
                      <a:off x="0" y="0"/>
                      <a:ext cx="4122420" cy="2023745"/>
                    </a:xfrm>
                    <a:prstGeom prst="rect">
                      <a:avLst/>
                    </a:prstGeom>
                    <a:noFill/>
                    <a:ln w="9525">
                      <a:noFill/>
                      <a:miter lim="800000"/>
                      <a:headEnd/>
                      <a:tailEnd/>
                    </a:ln>
                  </pic:spPr>
                </pic:pic>
              </a:graphicData>
            </a:graphic>
          </wp:inline>
        </w:drawing>
      </w:r>
    </w:p>
    <w:p w:rsidR="00F44BD3" w:rsidRPr="00F44BD3" w:rsidRDefault="00F44BD3" w:rsidP="00F44BD3">
      <w:pPr>
        <w:spacing w:before="39" w:after="39" w:line="240" w:lineRule="auto"/>
        <w:jc w:val="center"/>
        <w:outlineLvl w:val="0"/>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Данные свидетельствуют о качественных результатах плодотворной работы всего детского сада в течение всего учебного года. </w:t>
      </w:r>
    </w:p>
    <w:p w:rsidR="00F44BD3" w:rsidRPr="00F44BD3" w:rsidRDefault="00F44BD3" w:rsidP="00F44BD3">
      <w:pPr>
        <w:spacing w:before="39" w:after="39" w:line="240" w:lineRule="auto"/>
        <w:ind w:firstLine="567"/>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Вопросы укрепления здоровья детей, снижения заболеваемости, повышения функционирования рассматривались на заседаниях педагогического Совета, педагогических часах, совещаниях при заведующей. Каждый случай отсутствия ребёнка анализировался педагогом. Заболеваемость детей анализировалась ежемесячно, выявляли причины отсутствия детей. Обсуждались возможные меры по устранению выявленных причин. </w:t>
      </w:r>
    </w:p>
    <w:p w:rsidR="00F44BD3" w:rsidRPr="00F44BD3" w:rsidRDefault="00F44BD3" w:rsidP="00F44BD3">
      <w:pPr>
        <w:spacing w:after="0" w:line="240" w:lineRule="auto"/>
        <w:ind w:left="126" w:right="-108" w:firstLine="441"/>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Укреплению здоровья детей и их физическому развитию способствовали не только занятия физической культурой, но и мероприятия, проводимые </w:t>
      </w:r>
      <w:r w:rsidRPr="00F44BD3">
        <w:rPr>
          <w:rFonts w:ascii="Times New Roman" w:eastAsia="Times New Roman" w:hAnsi="Times New Roman" w:cs="Times New Roman"/>
          <w:color w:val="000000"/>
          <w:spacing w:val="-8"/>
          <w:sz w:val="24"/>
          <w:szCs w:val="24"/>
          <w:lang w:eastAsia="ru-RU"/>
        </w:rPr>
        <w:t xml:space="preserve">инструктором по </w:t>
      </w:r>
      <w:proofErr w:type="spellStart"/>
      <w:r w:rsidRPr="00F44BD3">
        <w:rPr>
          <w:rFonts w:ascii="Times New Roman" w:eastAsia="Times New Roman" w:hAnsi="Times New Roman" w:cs="Times New Roman"/>
          <w:color w:val="000000"/>
          <w:spacing w:val="-8"/>
          <w:sz w:val="24"/>
          <w:szCs w:val="24"/>
          <w:lang w:eastAsia="ru-RU"/>
        </w:rPr>
        <w:t>физвоспитанию</w:t>
      </w:r>
      <w:proofErr w:type="spellEnd"/>
      <w:r w:rsidRPr="00F44BD3">
        <w:rPr>
          <w:rFonts w:ascii="Times New Roman" w:eastAsia="Times New Roman" w:hAnsi="Times New Roman" w:cs="Times New Roman"/>
          <w:color w:val="000000"/>
          <w:spacing w:val="-8"/>
          <w:sz w:val="24"/>
          <w:szCs w:val="24"/>
          <w:lang w:eastAsia="ru-RU"/>
        </w:rPr>
        <w:t xml:space="preserve"> </w:t>
      </w:r>
      <w:proofErr w:type="spellStart"/>
      <w:r w:rsidRPr="00F44BD3">
        <w:rPr>
          <w:rFonts w:ascii="Times New Roman" w:eastAsia="Times New Roman" w:hAnsi="Times New Roman" w:cs="Times New Roman"/>
          <w:color w:val="000000"/>
          <w:spacing w:val="-8"/>
          <w:sz w:val="24"/>
          <w:szCs w:val="24"/>
          <w:lang w:eastAsia="ru-RU"/>
        </w:rPr>
        <w:t>Омутововой</w:t>
      </w:r>
      <w:proofErr w:type="spellEnd"/>
      <w:r w:rsidRPr="00F44BD3">
        <w:rPr>
          <w:rFonts w:ascii="Times New Roman" w:eastAsia="Times New Roman" w:hAnsi="Times New Roman" w:cs="Times New Roman"/>
          <w:color w:val="000000"/>
          <w:spacing w:val="-8"/>
          <w:sz w:val="24"/>
          <w:szCs w:val="24"/>
          <w:lang w:eastAsia="ru-RU"/>
        </w:rPr>
        <w:t xml:space="preserve"> С.В..</w:t>
      </w:r>
      <w:r w:rsidRPr="00F44BD3">
        <w:rPr>
          <w:rFonts w:ascii="Times New Roman" w:eastAsia="Times New Roman" w:hAnsi="Times New Roman" w:cs="Times New Roman"/>
          <w:color w:val="000000"/>
          <w:sz w:val="24"/>
          <w:szCs w:val="24"/>
          <w:lang w:eastAsia="ru-RU"/>
        </w:rPr>
        <w:t xml:space="preserve"> В системе велась: ежедневная утренняя гимнастика (при благоприятных погодных условиях на свежем воздухе); физкультурные занятия на свежем воздухе и в зале; подвижные, спортивные, народные игры, физические упражнения; </w:t>
      </w:r>
      <w:proofErr w:type="gramStart"/>
      <w:r w:rsidRPr="00F44BD3">
        <w:rPr>
          <w:rFonts w:ascii="Times New Roman" w:eastAsia="Times New Roman" w:hAnsi="Times New Roman" w:cs="Times New Roman"/>
          <w:color w:val="000000"/>
          <w:sz w:val="24"/>
          <w:szCs w:val="24"/>
          <w:lang w:eastAsia="ru-RU"/>
        </w:rPr>
        <w:t xml:space="preserve">турпоходы, экскурсии (совместно с родителями); профилактическая гимнастика (звуковая, дыхательная), профилактика нарушений осанки, свода стопы, зрения; занятия в кружке аэробики «Калинка»; организация спортивных праздников, как пропаганды ЗОЖ; беседы с детьми о здоровье; дозированная ходьба; оздоровительный бег. </w:t>
      </w:r>
      <w:proofErr w:type="gramEnd"/>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color w:val="000000"/>
          <w:sz w:val="24"/>
          <w:szCs w:val="24"/>
          <w:lang w:eastAsia="ru-RU"/>
        </w:rPr>
        <w:t>5 Кадровый потенциал ДОУ</w:t>
      </w:r>
    </w:p>
    <w:p w:rsidR="00F44BD3" w:rsidRPr="00F44BD3" w:rsidRDefault="00F44BD3" w:rsidP="00F44BD3">
      <w:pPr>
        <w:spacing w:before="39" w:after="39" w:line="240" w:lineRule="auto"/>
        <w:ind w:firstLine="126"/>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Над решением </w:t>
      </w:r>
      <w:proofErr w:type="gramStart"/>
      <w:r w:rsidRPr="00F44BD3">
        <w:rPr>
          <w:rFonts w:ascii="Times New Roman" w:eastAsia="Times New Roman" w:hAnsi="Times New Roman" w:cs="Times New Roman"/>
          <w:color w:val="000000"/>
          <w:sz w:val="24"/>
          <w:szCs w:val="24"/>
          <w:lang w:eastAsia="ru-RU"/>
        </w:rPr>
        <w:t>задач, поставленных в 2010-2011 учебном году работали</w:t>
      </w:r>
      <w:proofErr w:type="gramEnd"/>
      <w:r w:rsidRPr="00F44BD3">
        <w:rPr>
          <w:rFonts w:ascii="Times New Roman" w:eastAsia="Times New Roman" w:hAnsi="Times New Roman" w:cs="Times New Roman"/>
          <w:color w:val="000000"/>
          <w:sz w:val="24"/>
          <w:szCs w:val="24"/>
          <w:lang w:eastAsia="ru-RU"/>
        </w:rPr>
        <w:t xml:space="preserve"> 33 педагога. Из них 26 человек (78,79%) имеют высшее образование, 2 человека (6,06%) незаконченное высшее образование, 5 (15,15%) человек среднее специальное. </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Сведения о педагогических работниках ДОУ, имеющих квалификационные категории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7"/>
        <w:gridCol w:w="1858"/>
        <w:gridCol w:w="1858"/>
      </w:tblGrid>
      <w:tr w:rsidR="00F44BD3" w:rsidRPr="00F44BD3" w:rsidTr="00F44BD3">
        <w:trPr>
          <w:jc w:val="center"/>
        </w:trPr>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ДОУ</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82</w:t>
            </w:r>
          </w:p>
        </w:tc>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Высшая </w:t>
            </w:r>
            <w:proofErr w:type="spellStart"/>
            <w:r w:rsidRPr="00F44BD3">
              <w:rPr>
                <w:rFonts w:ascii="Times New Roman" w:eastAsia="Times New Roman" w:hAnsi="Times New Roman" w:cs="Times New Roman"/>
                <w:color w:val="000000"/>
                <w:sz w:val="24"/>
                <w:szCs w:val="24"/>
                <w:lang w:eastAsia="ru-RU"/>
              </w:rPr>
              <w:t>квал</w:t>
            </w:r>
            <w:proofErr w:type="spellEnd"/>
            <w:r w:rsidRPr="00F44BD3">
              <w:rPr>
                <w:rFonts w:ascii="Times New Roman" w:eastAsia="Times New Roman" w:hAnsi="Times New Roman" w:cs="Times New Roman"/>
                <w:color w:val="000000"/>
                <w:sz w:val="24"/>
                <w:szCs w:val="24"/>
                <w:lang w:eastAsia="ru-RU"/>
              </w:rPr>
              <w:t>. категория</w:t>
            </w:r>
          </w:p>
        </w:tc>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Первая </w:t>
            </w:r>
            <w:proofErr w:type="spellStart"/>
            <w:r w:rsidRPr="00F44BD3">
              <w:rPr>
                <w:rFonts w:ascii="Times New Roman" w:eastAsia="Times New Roman" w:hAnsi="Times New Roman" w:cs="Times New Roman"/>
                <w:color w:val="000000"/>
                <w:sz w:val="24"/>
                <w:szCs w:val="24"/>
                <w:lang w:eastAsia="ru-RU"/>
              </w:rPr>
              <w:t>квал</w:t>
            </w:r>
            <w:proofErr w:type="spellEnd"/>
            <w:r w:rsidRPr="00F44BD3">
              <w:rPr>
                <w:rFonts w:ascii="Times New Roman" w:eastAsia="Times New Roman" w:hAnsi="Times New Roman" w:cs="Times New Roman"/>
                <w:color w:val="000000"/>
                <w:sz w:val="24"/>
                <w:szCs w:val="24"/>
                <w:lang w:eastAsia="ru-RU"/>
              </w:rPr>
              <w:t>. категория</w:t>
            </w:r>
          </w:p>
        </w:tc>
        <w:tc>
          <w:tcPr>
            <w:tcW w:w="1858"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Вторая </w:t>
            </w:r>
            <w:proofErr w:type="spellStart"/>
            <w:r w:rsidRPr="00F44BD3">
              <w:rPr>
                <w:rFonts w:ascii="Times New Roman" w:eastAsia="Times New Roman" w:hAnsi="Times New Roman" w:cs="Times New Roman"/>
                <w:color w:val="000000"/>
                <w:sz w:val="24"/>
                <w:szCs w:val="24"/>
                <w:lang w:eastAsia="ru-RU"/>
              </w:rPr>
              <w:t>квал</w:t>
            </w:r>
            <w:proofErr w:type="spellEnd"/>
            <w:r w:rsidRPr="00F44BD3">
              <w:rPr>
                <w:rFonts w:ascii="Times New Roman" w:eastAsia="Times New Roman" w:hAnsi="Times New Roman" w:cs="Times New Roman"/>
                <w:color w:val="000000"/>
                <w:sz w:val="24"/>
                <w:szCs w:val="24"/>
                <w:lang w:eastAsia="ru-RU"/>
              </w:rPr>
              <w:t>. категория</w:t>
            </w:r>
          </w:p>
        </w:tc>
        <w:tc>
          <w:tcPr>
            <w:tcW w:w="1858"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Не имеют категории</w:t>
            </w:r>
          </w:p>
        </w:tc>
      </w:tr>
      <w:tr w:rsidR="00F44BD3" w:rsidRPr="00F44BD3" w:rsidTr="00F44BD3">
        <w:trPr>
          <w:jc w:val="center"/>
        </w:trPr>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педагоги</w:t>
            </w:r>
          </w:p>
        </w:tc>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w:t>
            </w:r>
          </w:p>
        </w:tc>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7</w:t>
            </w:r>
          </w:p>
        </w:tc>
        <w:tc>
          <w:tcPr>
            <w:tcW w:w="1858"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17</w:t>
            </w:r>
          </w:p>
        </w:tc>
        <w:tc>
          <w:tcPr>
            <w:tcW w:w="1858"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Calibri" w:hAnsi="Times New Roman" w:cs="Times New Roman"/>
                <w:b/>
                <w:color w:val="000000"/>
                <w:sz w:val="24"/>
                <w:szCs w:val="24"/>
                <w:lang w:eastAsia="ru-RU"/>
              </w:rPr>
              <w:t>7</w:t>
            </w:r>
          </w:p>
        </w:tc>
      </w:tr>
      <w:tr w:rsidR="00F44BD3" w:rsidRPr="00F44BD3" w:rsidTr="00F44BD3">
        <w:trPr>
          <w:jc w:val="center"/>
        </w:trPr>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tabs>
                <w:tab w:val="left" w:pos="660"/>
                <w:tab w:val="center" w:pos="820"/>
              </w:tabs>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w:t>
            </w:r>
          </w:p>
        </w:tc>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Calibri" w:hAnsi="Times New Roman" w:cs="Times New Roman"/>
                <w:color w:val="000000"/>
                <w:sz w:val="24"/>
                <w:szCs w:val="24"/>
                <w:lang w:eastAsia="ru-RU"/>
              </w:rPr>
              <w:t>6, 06%</w:t>
            </w:r>
          </w:p>
        </w:tc>
        <w:tc>
          <w:tcPr>
            <w:tcW w:w="1857"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21,21%</w:t>
            </w:r>
          </w:p>
        </w:tc>
        <w:tc>
          <w:tcPr>
            <w:tcW w:w="1858"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51,52%</w:t>
            </w:r>
          </w:p>
        </w:tc>
        <w:tc>
          <w:tcPr>
            <w:tcW w:w="1858" w:type="dxa"/>
            <w:tcBorders>
              <w:top w:val="single" w:sz="4" w:space="0" w:color="auto"/>
              <w:left w:val="single" w:sz="4" w:space="0" w:color="auto"/>
              <w:bottom w:val="single" w:sz="4" w:space="0" w:color="auto"/>
              <w:right w:val="single" w:sz="4" w:space="0" w:color="auto"/>
            </w:tcBorders>
            <w:hideMark/>
          </w:tcPr>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21,21%</w:t>
            </w:r>
          </w:p>
        </w:tc>
      </w:tr>
    </w:tbl>
    <w:p w:rsidR="00F44BD3" w:rsidRPr="00F44BD3" w:rsidRDefault="00F44BD3" w:rsidP="00F44BD3">
      <w:pPr>
        <w:spacing w:before="39" w:after="39" w:line="240" w:lineRule="auto"/>
        <w:ind w:firstLine="708"/>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В течение года с педагогами велась работа по повышению квалификации, посредством использования различных форм: педагоги прошли курсы повышения квалификации; участвовали в городских методических объединениях, где повышали свои теоретические знания и практические умения. Воспитатель Никифорова И. В. – руководитель ГМО воспитателей вторых младших групп; </w:t>
      </w:r>
      <w:proofErr w:type="spellStart"/>
      <w:r w:rsidRPr="00F44BD3">
        <w:rPr>
          <w:rFonts w:ascii="Times New Roman" w:eastAsia="Times New Roman" w:hAnsi="Times New Roman" w:cs="Times New Roman"/>
          <w:color w:val="000000"/>
          <w:sz w:val="24"/>
          <w:szCs w:val="24"/>
          <w:lang w:eastAsia="ru-RU"/>
        </w:rPr>
        <w:t>Абраменко</w:t>
      </w:r>
      <w:proofErr w:type="spellEnd"/>
      <w:r w:rsidRPr="00F44BD3">
        <w:rPr>
          <w:rFonts w:ascii="Times New Roman" w:eastAsia="Times New Roman" w:hAnsi="Times New Roman" w:cs="Times New Roman"/>
          <w:color w:val="000000"/>
          <w:sz w:val="24"/>
          <w:szCs w:val="24"/>
          <w:lang w:eastAsia="ru-RU"/>
        </w:rPr>
        <w:t xml:space="preserve"> Т.В. – член творческой группы ГМО по духовно-нравственному воспитанию дошкольников. Педагоги успешно прошли аттестационные испытания. Так в декабре 2010г. Были аттестованы на первую категорию: воспитатели </w:t>
      </w:r>
      <w:proofErr w:type="spellStart"/>
      <w:r w:rsidRPr="00F44BD3">
        <w:rPr>
          <w:rFonts w:ascii="Times New Roman" w:eastAsia="Times New Roman" w:hAnsi="Times New Roman" w:cs="Times New Roman"/>
          <w:color w:val="000000"/>
          <w:sz w:val="24"/>
          <w:szCs w:val="24"/>
          <w:lang w:eastAsia="ru-RU"/>
        </w:rPr>
        <w:t>Абраменко</w:t>
      </w:r>
      <w:proofErr w:type="spellEnd"/>
      <w:r w:rsidRPr="00F44BD3">
        <w:rPr>
          <w:rFonts w:ascii="Times New Roman" w:eastAsia="Times New Roman" w:hAnsi="Times New Roman" w:cs="Times New Roman"/>
          <w:color w:val="000000"/>
          <w:sz w:val="24"/>
          <w:szCs w:val="24"/>
          <w:lang w:eastAsia="ru-RU"/>
        </w:rPr>
        <w:t xml:space="preserve"> Т. В., Александрова Л.А.; музыкальный руководитель: </w:t>
      </w:r>
      <w:proofErr w:type="spellStart"/>
      <w:r w:rsidRPr="00F44BD3">
        <w:rPr>
          <w:rFonts w:ascii="Times New Roman" w:eastAsia="Times New Roman" w:hAnsi="Times New Roman" w:cs="Times New Roman"/>
          <w:color w:val="000000"/>
          <w:sz w:val="24"/>
          <w:szCs w:val="24"/>
          <w:lang w:eastAsia="ru-RU"/>
        </w:rPr>
        <w:t>Придачина</w:t>
      </w:r>
      <w:proofErr w:type="spellEnd"/>
      <w:r w:rsidRPr="00F44BD3">
        <w:rPr>
          <w:rFonts w:ascii="Times New Roman" w:eastAsia="Times New Roman" w:hAnsi="Times New Roman" w:cs="Times New Roman"/>
          <w:color w:val="000000"/>
          <w:sz w:val="24"/>
          <w:szCs w:val="24"/>
          <w:lang w:eastAsia="ru-RU"/>
        </w:rPr>
        <w:t xml:space="preserve"> Л. К. На вторую категорию воспитатели: </w:t>
      </w:r>
      <w:proofErr w:type="spellStart"/>
      <w:r w:rsidRPr="00F44BD3">
        <w:rPr>
          <w:rFonts w:ascii="Times New Roman" w:eastAsia="Times New Roman" w:hAnsi="Times New Roman" w:cs="Times New Roman"/>
          <w:color w:val="000000"/>
          <w:sz w:val="24"/>
          <w:szCs w:val="24"/>
          <w:lang w:eastAsia="ru-RU"/>
        </w:rPr>
        <w:t>Пересыпкина</w:t>
      </w:r>
      <w:proofErr w:type="spellEnd"/>
      <w:r w:rsidRPr="00F44BD3">
        <w:rPr>
          <w:rFonts w:ascii="Times New Roman" w:eastAsia="Times New Roman" w:hAnsi="Times New Roman" w:cs="Times New Roman"/>
          <w:color w:val="000000"/>
          <w:sz w:val="24"/>
          <w:szCs w:val="24"/>
          <w:lang w:eastAsia="ru-RU"/>
        </w:rPr>
        <w:t xml:space="preserve"> И. Н., Новикова Ю.Д., Кондратьева О.А., </w:t>
      </w:r>
      <w:proofErr w:type="spellStart"/>
      <w:r w:rsidRPr="00F44BD3">
        <w:rPr>
          <w:rFonts w:ascii="Times New Roman" w:eastAsia="Times New Roman" w:hAnsi="Times New Roman" w:cs="Times New Roman"/>
          <w:color w:val="000000"/>
          <w:sz w:val="24"/>
          <w:szCs w:val="24"/>
          <w:lang w:eastAsia="ru-RU"/>
        </w:rPr>
        <w:t>Скаженник</w:t>
      </w:r>
      <w:proofErr w:type="spellEnd"/>
      <w:r w:rsidRPr="00F44BD3">
        <w:rPr>
          <w:rFonts w:ascii="Times New Roman" w:eastAsia="Times New Roman" w:hAnsi="Times New Roman" w:cs="Times New Roman"/>
          <w:color w:val="000000"/>
          <w:sz w:val="24"/>
          <w:szCs w:val="24"/>
          <w:lang w:eastAsia="ru-RU"/>
        </w:rPr>
        <w:t xml:space="preserve"> С.А., Карпова И.О., </w:t>
      </w:r>
      <w:proofErr w:type="spellStart"/>
      <w:r w:rsidRPr="00F44BD3">
        <w:rPr>
          <w:rFonts w:ascii="Times New Roman" w:eastAsia="Times New Roman" w:hAnsi="Times New Roman" w:cs="Times New Roman"/>
          <w:color w:val="000000"/>
          <w:sz w:val="24"/>
          <w:szCs w:val="24"/>
          <w:lang w:eastAsia="ru-RU"/>
        </w:rPr>
        <w:t>Федосеенко</w:t>
      </w:r>
      <w:proofErr w:type="spellEnd"/>
      <w:r w:rsidRPr="00F44BD3">
        <w:rPr>
          <w:rFonts w:ascii="Times New Roman" w:eastAsia="Times New Roman" w:hAnsi="Times New Roman" w:cs="Times New Roman"/>
          <w:color w:val="000000"/>
          <w:sz w:val="24"/>
          <w:szCs w:val="24"/>
          <w:lang w:eastAsia="ru-RU"/>
        </w:rPr>
        <w:t xml:space="preserve"> М.А., Киселева Ю.В., Макарова В.В., музыкальный руководитель Ермоленко М.В., инструктор по физической культуре </w:t>
      </w:r>
      <w:proofErr w:type="spellStart"/>
      <w:r w:rsidRPr="00F44BD3">
        <w:rPr>
          <w:rFonts w:ascii="Times New Roman" w:eastAsia="Times New Roman" w:hAnsi="Times New Roman" w:cs="Times New Roman"/>
          <w:color w:val="000000"/>
          <w:sz w:val="24"/>
          <w:szCs w:val="24"/>
          <w:lang w:eastAsia="ru-RU"/>
        </w:rPr>
        <w:t>Омутова</w:t>
      </w:r>
      <w:proofErr w:type="spellEnd"/>
      <w:r w:rsidRPr="00F44BD3">
        <w:rPr>
          <w:rFonts w:ascii="Times New Roman" w:eastAsia="Times New Roman" w:hAnsi="Times New Roman" w:cs="Times New Roman"/>
          <w:color w:val="000000"/>
          <w:sz w:val="24"/>
          <w:szCs w:val="24"/>
          <w:lang w:eastAsia="ru-RU"/>
        </w:rPr>
        <w:t xml:space="preserve"> С.В., педагог-психолог </w:t>
      </w:r>
      <w:proofErr w:type="spellStart"/>
      <w:r w:rsidRPr="00F44BD3">
        <w:rPr>
          <w:rFonts w:ascii="Times New Roman" w:eastAsia="Times New Roman" w:hAnsi="Times New Roman" w:cs="Times New Roman"/>
          <w:color w:val="000000"/>
          <w:sz w:val="24"/>
          <w:szCs w:val="24"/>
          <w:lang w:eastAsia="ru-RU"/>
        </w:rPr>
        <w:t>Картамышева</w:t>
      </w:r>
      <w:proofErr w:type="spellEnd"/>
      <w:r w:rsidRPr="00F44BD3">
        <w:rPr>
          <w:rFonts w:ascii="Times New Roman" w:eastAsia="Times New Roman" w:hAnsi="Times New Roman" w:cs="Times New Roman"/>
          <w:color w:val="000000"/>
          <w:sz w:val="24"/>
          <w:szCs w:val="24"/>
          <w:lang w:eastAsia="ru-RU"/>
        </w:rPr>
        <w:t xml:space="preserve"> И.С.</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lastRenderedPageBreak/>
        <w:t xml:space="preserve">Заметно повысилась активность педагогов в смотрах-конкурсах, проводимых на уровне ДОУ, города и области, за что награждены дипломами и почетными грамотами: Секач Ольга Евгеньевна награждена грамотой участника конкурса «Воспитатель года» (март, 2011 г.); </w:t>
      </w:r>
      <w:proofErr w:type="spellStart"/>
      <w:r w:rsidRPr="00F44BD3">
        <w:rPr>
          <w:rFonts w:ascii="Times New Roman" w:eastAsia="Times New Roman" w:hAnsi="Times New Roman" w:cs="Times New Roman"/>
          <w:color w:val="000000"/>
          <w:sz w:val="24"/>
          <w:szCs w:val="24"/>
          <w:lang w:eastAsia="ru-RU"/>
        </w:rPr>
        <w:t>Сыреева</w:t>
      </w:r>
      <w:proofErr w:type="spellEnd"/>
      <w:r w:rsidRPr="00F44BD3">
        <w:rPr>
          <w:rFonts w:ascii="Times New Roman" w:eastAsia="Times New Roman" w:hAnsi="Times New Roman" w:cs="Times New Roman"/>
          <w:color w:val="000000"/>
          <w:sz w:val="24"/>
          <w:szCs w:val="24"/>
          <w:lang w:eastAsia="ru-RU"/>
        </w:rPr>
        <w:t xml:space="preserve"> Вероника </w:t>
      </w:r>
      <w:proofErr w:type="spellStart"/>
      <w:r w:rsidRPr="00F44BD3">
        <w:rPr>
          <w:rFonts w:ascii="Times New Roman" w:eastAsia="Times New Roman" w:hAnsi="Times New Roman" w:cs="Times New Roman"/>
          <w:color w:val="000000"/>
          <w:sz w:val="24"/>
          <w:szCs w:val="24"/>
          <w:lang w:eastAsia="ru-RU"/>
        </w:rPr>
        <w:t>Вилордовна</w:t>
      </w:r>
      <w:proofErr w:type="spellEnd"/>
      <w:r w:rsidRPr="00F44BD3">
        <w:rPr>
          <w:rFonts w:ascii="Times New Roman" w:eastAsia="Times New Roman" w:hAnsi="Times New Roman" w:cs="Times New Roman"/>
          <w:color w:val="000000"/>
          <w:sz w:val="24"/>
          <w:szCs w:val="24"/>
          <w:lang w:eastAsia="ru-RU"/>
        </w:rPr>
        <w:t xml:space="preserve"> и Подгорная Наталья Семеновна награждены грамотами управления образования администрации г. Белгорода (сентябрь 2010 г.). Музыкальный руководитель Ермоленко Марина Викторовна награждена грамотой лауреата конкурса «Сердце отдаю детям» (март, 2011 г.).</w:t>
      </w:r>
    </w:p>
    <w:p w:rsidR="00F44BD3" w:rsidRPr="00F44BD3" w:rsidRDefault="00F44BD3" w:rsidP="00F44BD3">
      <w:pPr>
        <w:spacing w:before="39" w:after="39" w:line="240" w:lineRule="auto"/>
        <w:ind w:firstLine="708"/>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b/>
          <w:bCs/>
          <w:i/>
          <w:iCs/>
          <w:color w:val="000000"/>
          <w:sz w:val="24"/>
          <w:szCs w:val="24"/>
          <w:lang w:eastAsia="ru-RU"/>
        </w:rPr>
        <w:t>В следующем учебном году необходимо направить работу педагогического коллектива на решение следующих задач:</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xml:space="preserve">- продолжать работу по сохранению и укреплению здоровья детей, реализуя образовательную область «Здоровье», через расширение </w:t>
      </w:r>
      <w:proofErr w:type="spellStart"/>
      <w:r w:rsidRPr="00F44BD3">
        <w:rPr>
          <w:rFonts w:ascii="Times New Roman" w:eastAsia="Times New Roman" w:hAnsi="Times New Roman" w:cs="Times New Roman"/>
          <w:color w:val="000000"/>
          <w:sz w:val="24"/>
          <w:szCs w:val="24"/>
          <w:lang w:eastAsia="ru-RU"/>
        </w:rPr>
        <w:t>валеологических</w:t>
      </w:r>
      <w:proofErr w:type="spellEnd"/>
      <w:r w:rsidRPr="00F44BD3">
        <w:rPr>
          <w:rFonts w:ascii="Times New Roman" w:eastAsia="Times New Roman" w:hAnsi="Times New Roman" w:cs="Times New Roman"/>
          <w:color w:val="000000"/>
          <w:sz w:val="24"/>
          <w:szCs w:val="24"/>
          <w:lang w:eastAsia="ru-RU"/>
        </w:rPr>
        <w:t xml:space="preserve"> представлений детей с ОВЗ.;</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повышать качество воспитательно-образовательного процесса через интеграцию непосредственно образовательной деятельности, стимулируя развитие творческих способностей дошкольников.</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создавать условия для активизации построения сетевого взаимодействия в рамках налаживания методического сотрудничества в системе «ДОУ – семья»</w:t>
      </w:r>
    </w:p>
    <w:p w:rsidR="00F44BD3" w:rsidRPr="00F44BD3" w:rsidRDefault="00F44BD3" w:rsidP="00F44BD3">
      <w:pPr>
        <w:spacing w:before="39" w:after="39" w:line="240" w:lineRule="auto"/>
        <w:jc w:val="center"/>
        <w:rPr>
          <w:rFonts w:ascii="Times New Roman" w:eastAsia="Times New Roman" w:hAnsi="Times New Roman" w:cs="Times New Roman"/>
          <w:color w:val="000000"/>
          <w:sz w:val="24"/>
          <w:szCs w:val="24"/>
          <w:lang w:eastAsia="ru-RU"/>
        </w:rPr>
      </w:pPr>
      <w:r w:rsidRPr="00F44BD3">
        <w:rPr>
          <w:rFonts w:ascii="Times New Roman" w:eastAsia="Times New Roman" w:hAnsi="Times New Roman" w:cs="Times New Roman"/>
          <w:color w:val="000000"/>
          <w:sz w:val="24"/>
          <w:szCs w:val="24"/>
          <w:lang w:eastAsia="ru-RU"/>
        </w:rPr>
        <w:t>- организовать систему взаимодействия и сотрудничества в коллективе, направленную на повышение мастерства каждого педагога с учетом ФГТ посредством организации творческих групп и проведения педагогических тренингов.</w:t>
      </w:r>
    </w:p>
    <w:p w:rsidR="00E20C14" w:rsidRPr="00F44BD3" w:rsidRDefault="00E20C14">
      <w:pPr>
        <w:rPr>
          <w:rFonts w:ascii="Times New Roman" w:hAnsi="Times New Roman" w:cs="Times New Roman"/>
          <w:sz w:val="24"/>
          <w:szCs w:val="24"/>
        </w:rPr>
      </w:pPr>
    </w:p>
    <w:sectPr w:rsidR="00E20C14" w:rsidRPr="00F44BD3" w:rsidSect="00E20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1pt;height:10.4pt" o:bullet="t">
        <v:imagedata r:id="rId1" o:title="li"/>
      </v:shape>
    </w:pict>
  </w:numPicBullet>
  <w:abstractNum w:abstractNumId="0">
    <w:nsid w:val="189B2ECC"/>
    <w:multiLevelType w:val="multilevel"/>
    <w:tmpl w:val="FA5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87359"/>
    <w:multiLevelType w:val="multilevel"/>
    <w:tmpl w:val="D852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A545C"/>
    <w:multiLevelType w:val="multilevel"/>
    <w:tmpl w:val="2FB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E6266"/>
    <w:multiLevelType w:val="multilevel"/>
    <w:tmpl w:val="641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44BD3"/>
    <w:rsid w:val="00E20C14"/>
    <w:rsid w:val="00F4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BD3"/>
    <w:pPr>
      <w:spacing w:before="47" w:after="47" w:line="240" w:lineRule="auto"/>
    </w:pPr>
    <w:rPr>
      <w:rFonts w:ascii="Times New Roman" w:eastAsia="Times New Roman" w:hAnsi="Times New Roman" w:cs="Times New Roman"/>
      <w:sz w:val="20"/>
      <w:szCs w:val="20"/>
      <w:lang w:eastAsia="ru-RU"/>
    </w:rPr>
  </w:style>
  <w:style w:type="character" w:styleId="a4">
    <w:name w:val="Emphasis"/>
    <w:basedOn w:val="a0"/>
    <w:uiPriority w:val="20"/>
    <w:qFormat/>
    <w:rsid w:val="00F44BD3"/>
    <w:rPr>
      <w:i/>
      <w:iCs/>
    </w:rPr>
  </w:style>
  <w:style w:type="paragraph" w:styleId="a5">
    <w:name w:val="Balloon Text"/>
    <w:basedOn w:val="a"/>
    <w:link w:val="a6"/>
    <w:uiPriority w:val="99"/>
    <w:semiHidden/>
    <w:unhideWhenUsed/>
    <w:rsid w:val="00F44B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211677">
      <w:bodyDiv w:val="1"/>
      <w:marLeft w:val="0"/>
      <w:marRight w:val="0"/>
      <w:marTop w:val="0"/>
      <w:marBottom w:val="0"/>
      <w:divBdr>
        <w:top w:val="none" w:sz="0" w:space="0" w:color="auto"/>
        <w:left w:val="none" w:sz="0" w:space="0" w:color="auto"/>
        <w:bottom w:val="none" w:sz="0" w:space="0" w:color="auto"/>
        <w:right w:val="none" w:sz="0" w:space="0" w:color="auto"/>
      </w:divBdr>
      <w:divsChild>
        <w:div w:id="1722056263">
          <w:marLeft w:val="0"/>
          <w:marRight w:val="0"/>
          <w:marTop w:val="0"/>
          <w:marBottom w:val="0"/>
          <w:divBdr>
            <w:top w:val="dotted" w:sz="12" w:space="0" w:color="000000"/>
            <w:left w:val="dotted" w:sz="12" w:space="0" w:color="000000"/>
            <w:bottom w:val="dotted" w:sz="12" w:space="0" w:color="000000"/>
            <w:right w:val="dotted" w:sz="1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mdou82.beluo.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2243</Words>
  <Characters>12790</Characters>
  <Application>Microsoft Office Word</Application>
  <DocSecurity>0</DocSecurity>
  <Lines>106</Lines>
  <Paragraphs>30</Paragraphs>
  <ScaleCrop>false</ScaleCrop>
  <Company>Home</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МДОУ-82</dc:creator>
  <cp:keywords/>
  <dc:description/>
  <cp:lastModifiedBy>МДОУ-82</cp:lastModifiedBy>
  <cp:revision>3</cp:revision>
  <dcterms:created xsi:type="dcterms:W3CDTF">2012-04-16T06:42:00Z</dcterms:created>
  <dcterms:modified xsi:type="dcterms:W3CDTF">2012-04-16T06:44:00Z</dcterms:modified>
</cp:coreProperties>
</file>