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92" w:rsidRDefault="00827092" w:rsidP="002648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cl1"/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125730</wp:posOffset>
            </wp:positionV>
            <wp:extent cx="1419225" cy="1428750"/>
            <wp:effectExtent l="19050" t="0" r="9525" b="0"/>
            <wp:wrapSquare wrapText="bothSides"/>
            <wp:docPr id="7" name="Рисунок 7" descr="http://im6-tub-ru.yandex.net/i?id=455539400-04-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-tub-ru.yandex.net/i?id=455539400-04-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D58" w:rsidRPr="00DD7DD9" w:rsidRDefault="0026486F" w:rsidP="002648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</w:pPr>
      <w:r w:rsidRPr="00DD7DD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  <w:t xml:space="preserve">Плановые показатели на 1 сентября 2012 года </w:t>
      </w:r>
    </w:p>
    <w:p w:rsidR="0026486F" w:rsidRPr="0026486F" w:rsidRDefault="0026486F" w:rsidP="002648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403152" w:themeColor="accent4" w:themeShade="80"/>
          <w:sz w:val="36"/>
          <w:szCs w:val="36"/>
          <w:lang w:eastAsia="ru-RU"/>
        </w:rPr>
      </w:pPr>
      <w:r w:rsidRPr="00DD7DD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  <w:t>по набору в 1 классы</w:t>
      </w:r>
      <w:r w:rsidR="00B40D58" w:rsidRPr="00DD7DD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6"/>
          <w:szCs w:val="36"/>
          <w:lang w:eastAsia="ru-RU"/>
        </w:rPr>
        <w:t xml:space="preserve"> – 3 класса  (75 человек)</w:t>
      </w:r>
    </w:p>
    <w:bookmarkEnd w:id="0"/>
    <w:p w:rsidR="0026486F" w:rsidRPr="00B40D58" w:rsidRDefault="0026486F" w:rsidP="002648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</w:p>
    <w:p w:rsidR="00827092" w:rsidRDefault="00827092" w:rsidP="0026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</w:pPr>
    </w:p>
    <w:p w:rsidR="0026486F" w:rsidRPr="0026486F" w:rsidRDefault="00DD7DD9" w:rsidP="00264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45454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t xml:space="preserve">    </w:t>
      </w:r>
      <w:r w:rsidR="0026486F"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t xml:space="preserve">Преимущественным правом зачисления </w:t>
      </w:r>
      <w:r w:rsidR="0026486F"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br/>
      </w:r>
      <w:r w:rsidR="0026486F"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FFFF"/>
          <w:lang w:eastAsia="ru-RU"/>
        </w:rPr>
        <w:t>в общеобразовательное учреждение пользуются:</w:t>
      </w:r>
      <w:r w:rsidR="0026486F"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t xml:space="preserve"> </w:t>
      </w:r>
    </w:p>
    <w:p w:rsidR="0026486F" w:rsidRDefault="0026486F" w:rsidP="0026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26486F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дети, проживающие на территории, закрепленной</w:t>
      </w:r>
      <w:r w:rsidR="00B40D58" w:rsidRPr="00B40D58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за образовательным учреждением:</w:t>
      </w:r>
    </w:p>
    <w:p w:rsidR="00B40D58" w:rsidRPr="00B40D58" w:rsidRDefault="00B40D58" w:rsidP="00B40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</w:p>
    <w:tbl>
      <w:tblPr>
        <w:tblW w:w="9210" w:type="dxa"/>
        <w:tblInd w:w="1489" w:type="dxa"/>
        <w:tblLayout w:type="fixed"/>
        <w:tblLook w:val="01E0"/>
      </w:tblPr>
      <w:tblGrid>
        <w:gridCol w:w="3014"/>
        <w:gridCol w:w="6196"/>
      </w:tblGrid>
      <w:tr w:rsidR="00B40D58" w:rsidRPr="00B40D58" w:rsidTr="00DD7DD9">
        <w:tc>
          <w:tcPr>
            <w:tcW w:w="3014" w:type="dxa"/>
          </w:tcPr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Улица </w:t>
            </w:r>
            <w:proofErr w:type="spellStart"/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Хихлушки</w:t>
            </w:r>
            <w:proofErr w:type="spellEnd"/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Улица Маяковского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Улица Попова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Улица Павлова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Улица Мичурина 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Улица </w:t>
            </w:r>
            <w:proofErr w:type="spellStart"/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Н.Чумичева</w:t>
            </w:r>
            <w:proofErr w:type="spellEnd"/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Пер.</w:t>
            </w:r>
            <w:r w:rsidRPr="00DD7D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 Мичуринский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Улица Зеленая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Пер.</w:t>
            </w:r>
            <w:r w:rsidRPr="00DD7D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Пер.</w:t>
            </w:r>
            <w:r w:rsidRPr="00DD7DD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 xml:space="preserve"> Зеленый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Пер. Павлова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Улица Ломоносова</w:t>
            </w:r>
          </w:p>
        </w:tc>
        <w:tc>
          <w:tcPr>
            <w:tcW w:w="6196" w:type="dxa"/>
          </w:tcPr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 дома 1-33, 2-20А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дома 60-92,94,98,100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дома 1-51,2-70,74,76,78,80,82,84,86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дома 1-17,2-16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дома 80-до конца,153,155,157,157</w:t>
            </w:r>
            <w:proofErr w:type="gramStart"/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End"/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D7DD9">
              <w:rPr>
                <w:rFonts w:ascii="Times New Roman" w:hAnsi="Times New Roman" w:cs="Times New Roman"/>
                <w:sz w:val="32"/>
                <w:szCs w:val="32"/>
              </w:rPr>
              <w:t>- все дома</w:t>
            </w:r>
          </w:p>
          <w:p w:rsidR="00B40D58" w:rsidRPr="00DD7DD9" w:rsidRDefault="00B40D58" w:rsidP="00B40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6486F" w:rsidRPr="0026486F" w:rsidRDefault="0026486F" w:rsidP="0026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26486F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дети, имеющие старших братьев и сестер, обучающихся в данном образовательном учреждении;</w:t>
      </w:r>
    </w:p>
    <w:p w:rsidR="0026486F" w:rsidRPr="0026486F" w:rsidRDefault="0026486F" w:rsidP="0026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26486F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дети военнослужащих в соответствии с пунктом 6 статьи 19 Федерального закона от 27.05.1998 N 76-ФЗ "О статусе военнослужащих";</w:t>
      </w:r>
    </w:p>
    <w:p w:rsidR="0026486F" w:rsidRPr="0026486F" w:rsidRDefault="0026486F" w:rsidP="002648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</w:pPr>
      <w:r w:rsidRPr="0026486F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>дети сотрудников (сотрудника) полиции, дети сотрудников (сотрудника) органов внутренних дел, дети гражданина Российской Федерации, в случаях предусмотренных пунктом 6 статьи 46, статьей 56 Федерального закона от 07.02.2011 N 3-ФЗ "О полиции».</w:t>
      </w:r>
    </w:p>
    <w:p w:rsidR="00B40D58" w:rsidRPr="00B40D58" w:rsidRDefault="00B40D58" w:rsidP="00B40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</w:pPr>
    </w:p>
    <w:p w:rsidR="0026486F" w:rsidRPr="0026486F" w:rsidRDefault="0026486F" w:rsidP="00B40D5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454545"/>
          <w:sz w:val="32"/>
          <w:szCs w:val="32"/>
          <w:lang w:eastAsia="ru-RU"/>
        </w:rPr>
      </w:pPr>
      <w:r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t>Внимание!</w:t>
      </w:r>
      <w:r w:rsidRPr="0026486F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  <w:lang w:eastAsia="ru-RU"/>
        </w:rPr>
        <w:t xml:space="preserve"> Последние две категории граждан, имеющих преимущественное право зачисления в образовательное учреждение, могут воспользоваться этим правом, если проживают на </w:t>
      </w:r>
      <w:r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shd w:val="clear" w:color="auto" w:fill="FF99CC"/>
          <w:lang w:eastAsia="ru-RU"/>
        </w:rPr>
        <w:t>территории, закрепленной за образовательным учреждением</w:t>
      </w:r>
      <w:r w:rsidRPr="0026486F">
        <w:rPr>
          <w:rFonts w:ascii="Times New Roman" w:eastAsia="Times New Roman" w:hAnsi="Times New Roman" w:cs="Times New Roman"/>
          <w:b/>
          <w:snapToGrid w:val="0"/>
          <w:color w:val="000000"/>
          <w:sz w:val="32"/>
          <w:szCs w:val="32"/>
          <w:lang w:eastAsia="ru-RU"/>
        </w:rPr>
        <w:t>.</w:t>
      </w:r>
    </w:p>
    <w:p w:rsidR="00EF60D9" w:rsidRDefault="00EF60D9">
      <w:pPr>
        <w:rPr>
          <w:rFonts w:ascii="Times New Roman" w:hAnsi="Times New Roman" w:cs="Times New Roman"/>
          <w:sz w:val="32"/>
          <w:szCs w:val="32"/>
        </w:rPr>
      </w:pPr>
    </w:p>
    <w:p w:rsidR="00827092" w:rsidRPr="00DD7DD9" w:rsidRDefault="00827092" w:rsidP="00827092">
      <w:pPr>
        <w:spacing w:before="40" w:after="4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color w:val="000000"/>
          <w:sz w:val="36"/>
          <w:szCs w:val="36"/>
          <w:highlight w:val="darkCyan"/>
          <w:lang w:eastAsia="ru-RU"/>
        </w:rPr>
      </w:pPr>
      <w:bookmarkStart w:id="1" w:name="pp_n1"/>
      <w:r w:rsidRPr="00DD7DD9">
        <w:rPr>
          <w:rFonts w:ascii="Arial" w:hAnsi="Arial" w:cs="Arial"/>
          <w:b/>
          <w:bCs/>
          <w:noProof/>
          <w:color w:val="110EA7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2540</wp:posOffset>
            </wp:positionV>
            <wp:extent cx="1866900" cy="1628775"/>
            <wp:effectExtent l="19050" t="0" r="0" b="0"/>
            <wp:wrapSquare wrapText="bothSides"/>
            <wp:docPr id="1" name="Рисунок 1" descr="http://im2-tub-ru.yandex.net/i?id=341408653-53-7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41408653-53-7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94E" w:rsidRPr="00DD7DD9">
        <w:rPr>
          <w:rFonts w:ascii="Times New Roman" w:eastAsia="Arial" w:hAnsi="Times New Roman" w:cs="Times New Roman"/>
          <w:b/>
          <w:bCs/>
          <w:color w:val="000000"/>
          <w:sz w:val="36"/>
          <w:szCs w:val="36"/>
          <w:highlight w:val="darkCyan"/>
          <w:lang w:eastAsia="ru-RU"/>
        </w:rPr>
        <w:t>Перечень документов для приема</w:t>
      </w:r>
    </w:p>
    <w:p w:rsidR="008F694E" w:rsidRPr="00DD7DD9" w:rsidRDefault="008F694E" w:rsidP="00827092">
      <w:pPr>
        <w:spacing w:before="40" w:after="4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D7DD9">
        <w:rPr>
          <w:rFonts w:ascii="Times New Roman" w:eastAsia="Arial" w:hAnsi="Times New Roman" w:cs="Times New Roman"/>
          <w:b/>
          <w:bCs/>
          <w:color w:val="000000"/>
          <w:sz w:val="36"/>
          <w:szCs w:val="36"/>
          <w:highlight w:val="darkCyan"/>
          <w:lang w:eastAsia="ru-RU"/>
        </w:rPr>
        <w:t>в 1 класс:</w:t>
      </w:r>
    </w:p>
    <w:p w:rsidR="008F694E" w:rsidRPr="008F694E" w:rsidRDefault="008F694E" w:rsidP="008F694E">
      <w:pPr>
        <w:spacing w:before="40" w:after="40" w:line="240" w:lineRule="auto"/>
        <w:ind w:firstLine="540"/>
        <w:jc w:val="center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</w:p>
    <w:p w:rsidR="00313648" w:rsidRPr="00313648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- заявление родителя (законного представителя) установленного образца;</w:t>
      </w:r>
      <w:r w:rsidRPr="008F694E"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  <w:t xml:space="preserve"> </w:t>
      </w:r>
      <w:bookmarkEnd w:id="1"/>
    </w:p>
    <w:p w:rsidR="008F694E" w:rsidRP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- копия свидетельства о рождении, заверяемая по подлиннику в </w:t>
      </w:r>
      <w:r w:rsidR="00313648" w:rsidRPr="00313648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гимназии</w:t>
      </w: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; </w:t>
      </w:r>
    </w:p>
    <w:p w:rsidR="008F694E" w:rsidRP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- документ, удостоверяющий наличие у ребенка гражданства Российской Федерации, если ребенок является гражданином Российской Федерации;</w:t>
      </w:r>
    </w:p>
    <w:p w:rsidR="008F694E" w:rsidRP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- документ, подтверждающий законность пребывания (проживания) ребенка в Российской Федерации: вид на жительство, либо разрешение на временное проживание, либо виза, либо миграционная карта, либо иные документы, предусмотренные федеральным законом или международным договором Российской Федерации.</w:t>
      </w:r>
      <w:r w:rsidRPr="008F694E"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  <w:t xml:space="preserve"> </w:t>
      </w:r>
    </w:p>
    <w:p w:rsidR="008F694E" w:rsidRP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- медицинская карта (форма 026/у-2000) с сертификатом о прививках и наличием записи о возможности обучения в общеобразовательной школе с повышенным уровнем содержания обучения (подлинник) или медицинское заключение о состоянии здоровья ребенка (по желанию родителей)</w:t>
      </w:r>
      <w:r w:rsidR="00313648" w:rsidRPr="00313648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.</w:t>
      </w:r>
    </w:p>
    <w:p w:rsidR="008F694E" w:rsidRP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</w:p>
    <w:p w:rsid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При подаче заявления заявитель должен предъявить документ, удостоверяющий его личность для установления факта родственных отношений и полномочий законного представителя.</w:t>
      </w:r>
    </w:p>
    <w:p w:rsidR="00827092" w:rsidRPr="008F694E" w:rsidRDefault="00827092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</w:p>
    <w:p w:rsidR="00827092" w:rsidRPr="008F694E" w:rsidRDefault="00827092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 xml:space="preserve">На момент подачи заявления о приеме в ОУ могут быть приложены не все документы, о чем делается отметка (недостающие документы должны быть представлены родителями к моменту издания приказа о зачислении). </w:t>
      </w:r>
    </w:p>
    <w:p w:rsidR="00313648" w:rsidRPr="00313648" w:rsidRDefault="00313648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27092" w:rsidRPr="00DD7DD9" w:rsidRDefault="008F694E" w:rsidP="00827092">
      <w:pPr>
        <w:spacing w:before="40" w:after="40" w:line="240" w:lineRule="auto"/>
        <w:ind w:left="567"/>
        <w:jc w:val="center"/>
        <w:rPr>
          <w:rFonts w:ascii="Times New Roman" w:eastAsia="Arial" w:hAnsi="Times New Roman" w:cs="Times New Roman"/>
          <w:color w:val="000000"/>
          <w:sz w:val="36"/>
          <w:szCs w:val="36"/>
          <w:lang w:eastAsia="ru-RU"/>
        </w:rPr>
      </w:pPr>
      <w:r w:rsidRPr="00DD7DD9">
        <w:rPr>
          <w:rFonts w:ascii="Times New Roman" w:eastAsia="Arial" w:hAnsi="Times New Roman" w:cs="Times New Roman"/>
          <w:b/>
          <w:bCs/>
          <w:color w:val="000000"/>
          <w:sz w:val="36"/>
          <w:szCs w:val="36"/>
          <w:highlight w:val="darkCyan"/>
          <w:lang w:eastAsia="ru-RU"/>
        </w:rPr>
        <w:t>Внимание!</w:t>
      </w:r>
    </w:p>
    <w:p w:rsidR="008F694E" w:rsidRDefault="008F694E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 w:rsidRPr="008F694E"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  <w:t>Документы принимаются только от родителей (законных представителей) ребенка.</w:t>
      </w:r>
    </w:p>
    <w:p w:rsidR="00313648" w:rsidRPr="008F694E" w:rsidRDefault="00313648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454545"/>
          <w:sz w:val="16"/>
          <w:szCs w:val="16"/>
          <w:lang w:eastAsia="ru-RU"/>
        </w:rPr>
      </w:pPr>
    </w:p>
    <w:p w:rsidR="00313648" w:rsidRPr="00313648" w:rsidRDefault="00313648" w:rsidP="00827092">
      <w:pPr>
        <w:pStyle w:val="a7"/>
        <w:spacing w:before="0" w:after="0"/>
        <w:ind w:left="567"/>
        <w:jc w:val="both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28"/>
          <w:szCs w:val="28"/>
        </w:rPr>
        <w:t xml:space="preserve"> </w:t>
      </w:r>
      <w:r w:rsidRPr="00313648">
        <w:rPr>
          <w:rFonts w:eastAsia="Arial"/>
          <w:color w:val="000000"/>
          <w:sz w:val="32"/>
          <w:szCs w:val="32"/>
        </w:rPr>
        <w:t>Администрация гимназии может отказать родителям (законным представителям)</w:t>
      </w:r>
      <w:r>
        <w:rPr>
          <w:rFonts w:eastAsia="Arial"/>
          <w:color w:val="000000"/>
          <w:sz w:val="32"/>
          <w:szCs w:val="32"/>
        </w:rPr>
        <w:t xml:space="preserve">    </w:t>
      </w:r>
      <w:r w:rsidRPr="00313648">
        <w:rPr>
          <w:rFonts w:eastAsia="Arial"/>
          <w:color w:val="000000"/>
          <w:sz w:val="32"/>
          <w:szCs w:val="32"/>
        </w:rPr>
        <w:t xml:space="preserve">в приеме детей в 1 класс по причине: </w:t>
      </w:r>
    </w:p>
    <w:p w:rsidR="00313648" w:rsidRPr="00313648" w:rsidRDefault="00313648" w:rsidP="00827092">
      <w:pPr>
        <w:pStyle w:val="a7"/>
        <w:spacing w:before="0" w:after="0"/>
        <w:ind w:left="567"/>
        <w:jc w:val="both"/>
        <w:rPr>
          <w:rFonts w:eastAsia="Arial"/>
          <w:color w:val="000000"/>
          <w:sz w:val="32"/>
          <w:szCs w:val="32"/>
        </w:rPr>
      </w:pPr>
      <w:r>
        <w:rPr>
          <w:rFonts w:eastAsia="Arial"/>
          <w:color w:val="000000"/>
          <w:sz w:val="32"/>
          <w:szCs w:val="32"/>
        </w:rPr>
        <w:t xml:space="preserve"> </w:t>
      </w:r>
      <w:r w:rsidRPr="00313648">
        <w:rPr>
          <w:rFonts w:eastAsia="Arial"/>
          <w:color w:val="000000"/>
          <w:sz w:val="32"/>
          <w:szCs w:val="32"/>
        </w:rPr>
        <w:t xml:space="preserve">- отсутствия свободных (вакантных) мест в образовательном </w:t>
      </w:r>
      <w:r>
        <w:rPr>
          <w:rFonts w:eastAsia="Arial"/>
          <w:color w:val="000000"/>
          <w:sz w:val="32"/>
          <w:szCs w:val="32"/>
        </w:rPr>
        <w:t xml:space="preserve"> </w:t>
      </w:r>
      <w:r w:rsidRPr="00313648">
        <w:rPr>
          <w:rFonts w:eastAsia="Arial"/>
          <w:color w:val="000000"/>
          <w:sz w:val="32"/>
          <w:szCs w:val="32"/>
        </w:rPr>
        <w:t xml:space="preserve">учреждении; </w:t>
      </w:r>
    </w:p>
    <w:p w:rsidR="00313648" w:rsidRPr="00313648" w:rsidRDefault="00313648" w:rsidP="00827092">
      <w:pPr>
        <w:spacing w:before="40" w:after="40" w:line="240" w:lineRule="auto"/>
        <w:ind w:left="567"/>
        <w:jc w:val="both"/>
        <w:rPr>
          <w:rFonts w:ascii="Times New Roman" w:eastAsia="Arial" w:hAnsi="Times New Roman" w:cs="Times New Roman"/>
          <w:color w:val="000000"/>
          <w:sz w:val="32"/>
          <w:szCs w:val="32"/>
        </w:rPr>
      </w:pPr>
      <w:r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 </w:t>
      </w:r>
      <w:r w:rsidRPr="00313648">
        <w:rPr>
          <w:rFonts w:ascii="Times New Roman" w:eastAsia="Arial" w:hAnsi="Times New Roman" w:cs="Times New Roman"/>
          <w:color w:val="000000"/>
          <w:sz w:val="32"/>
          <w:szCs w:val="32"/>
        </w:rPr>
        <w:t xml:space="preserve">- наличия у ребенка медицинских противопоказаний для обучения в образовательном учреждении данного вида. </w:t>
      </w:r>
    </w:p>
    <w:p w:rsidR="00313648" w:rsidRDefault="00DD7DD9" w:rsidP="00827092">
      <w:pPr>
        <w:spacing w:before="40" w:after="40" w:line="240" w:lineRule="auto"/>
        <w:ind w:left="709"/>
        <w:jc w:val="right"/>
        <w:rPr>
          <w:rFonts w:ascii="Times New Roman" w:eastAsia="Arial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Arial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-64135</wp:posOffset>
            </wp:positionV>
            <wp:extent cx="2265680" cy="619125"/>
            <wp:effectExtent l="19050" t="0" r="1270" b="0"/>
            <wp:wrapSquare wrapText="bothSides"/>
            <wp:docPr id="3" name="Рисунок 13" descr="http://im3-tub-ru.yandex.net/i?id=220618193-34-7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3-tub-ru.yandex.net/i?id=220618193-34-7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092" w:rsidRDefault="00827092" w:rsidP="00827092">
      <w:pPr>
        <w:spacing w:after="0" w:line="336" w:lineRule="auto"/>
        <w:rPr>
          <w:rFonts w:ascii="Times New Roman" w:eastAsia="Times New Roman" w:hAnsi="Times New Roman"/>
          <w:b/>
          <w:imprint/>
          <w:color w:val="FF0000"/>
          <w:sz w:val="36"/>
          <w:szCs w:val="36"/>
          <w:lang w:eastAsia="ru-RU"/>
        </w:rPr>
      </w:pPr>
    </w:p>
    <w:p w:rsidR="00DD7DD9" w:rsidRDefault="00DD7DD9" w:rsidP="00DD7DD9">
      <w:pPr>
        <w:spacing w:after="0" w:line="336" w:lineRule="auto"/>
        <w:jc w:val="center"/>
        <w:rPr>
          <w:rFonts w:ascii="Times New Roman" w:eastAsia="Times New Roman" w:hAnsi="Times New Roman"/>
          <w:b/>
          <w:imprint/>
          <w:color w:val="FF0000"/>
          <w:sz w:val="36"/>
          <w:szCs w:val="36"/>
          <w:lang w:eastAsia="ru-RU"/>
        </w:rPr>
      </w:pPr>
    </w:p>
    <w:p w:rsidR="00827092" w:rsidRPr="00DD7DD9" w:rsidRDefault="00827092" w:rsidP="00DD7DD9">
      <w:pPr>
        <w:spacing w:after="0" w:line="336" w:lineRule="auto"/>
        <w:jc w:val="center"/>
        <w:rPr>
          <w:rFonts w:ascii="Times New Roman" w:eastAsia="Times New Roman" w:hAnsi="Times New Roman"/>
          <w:imprint/>
          <w:color w:val="FF0000"/>
          <w:sz w:val="40"/>
          <w:szCs w:val="40"/>
          <w:lang w:eastAsia="ru-RU"/>
        </w:rPr>
      </w:pPr>
      <w:r w:rsidRPr="00DD7DD9">
        <w:rPr>
          <w:rFonts w:ascii="Times New Roman" w:eastAsia="Times New Roman" w:hAnsi="Times New Roman"/>
          <w:b/>
          <w:imprint/>
          <w:color w:val="FF0000"/>
          <w:sz w:val="40"/>
          <w:szCs w:val="40"/>
          <w:lang w:eastAsia="ru-RU"/>
        </w:rPr>
        <w:t>Уважаемые родители!</w:t>
      </w:r>
      <w:r w:rsidRPr="00DD7DD9">
        <w:rPr>
          <w:rFonts w:ascii="Arial" w:hAnsi="Arial" w:cs="Arial"/>
          <w:b/>
          <w:bCs/>
          <w:imprint/>
          <w:color w:val="FF0000"/>
          <w:sz w:val="40"/>
          <w:szCs w:val="40"/>
        </w:rPr>
        <w:t xml:space="preserve"> </w:t>
      </w:r>
      <w:r w:rsidRPr="00DD7DD9">
        <w:rPr>
          <w:rFonts w:ascii="Times New Roman" w:eastAsia="Times New Roman" w:hAnsi="Times New Roman"/>
          <w:b/>
          <w:imprint/>
          <w:color w:val="FF0000"/>
          <w:sz w:val="40"/>
          <w:szCs w:val="40"/>
          <w:lang w:eastAsia="ru-RU"/>
        </w:rPr>
        <w:br/>
      </w:r>
    </w:p>
    <w:p w:rsidR="00827092" w:rsidRDefault="00827092" w:rsidP="00DD7DD9">
      <w:pPr>
        <w:spacing w:after="0" w:line="336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   С 1 сентября  2011  года наше учреждение   приступило к реализации </w:t>
      </w:r>
      <w:r w:rsidRPr="009B4FA0"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 (ФГОС НОО) второго поколения.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 </w:t>
      </w:r>
    </w:p>
    <w:p w:rsidR="00827092" w:rsidRPr="009B4FA0" w:rsidRDefault="00827092" w:rsidP="00827092">
      <w:pPr>
        <w:spacing w:after="0" w:line="240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</w:p>
    <w:p w:rsidR="00827092" w:rsidRDefault="00827092" w:rsidP="0082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Переход  на стандарты  второго  поколения  осуществляется  постепенно:  в 2011-2012 учебном году – 1 -е классы; в 2012-2013  учебном  году  –  1 и  2     классы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, в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3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4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  учебном  году  –  1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,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  2 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и 3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   классы и т.д. </w:t>
      </w:r>
    </w:p>
    <w:p w:rsidR="00827092" w:rsidRPr="009B4FA0" w:rsidRDefault="00827092" w:rsidP="0082709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    Принципиальное  отличие  новых  стандартов  заключается  в  том,  что целью  является  не  предметный,  а  личностный  результат.  Важна,  прежде </w:t>
      </w:r>
      <w:proofErr w:type="gram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всего</w:t>
      </w:r>
      <w:proofErr w:type="gram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личность самого ребенка и происходящие с ней в процессе обучения изменения, а не сумма знаний, накопленная за время обучения в школе.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</w:r>
      <w:r w:rsidRPr="009B4FA0">
        <w:rPr>
          <w:rFonts w:ascii="Times New Roman" w:eastAsia="Times New Roman" w:hAnsi="Times New Roman"/>
          <w:b/>
          <w:bCs/>
          <w:color w:val="646464"/>
          <w:sz w:val="28"/>
          <w:szCs w:val="28"/>
          <w:lang w:eastAsia="ru-RU"/>
        </w:rPr>
        <w:t xml:space="preserve">    </w:t>
      </w:r>
    </w:p>
    <w:p w:rsidR="00827092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Образование  в  начальной школе  является  базой,  фундаментом  всего последующего обучения. В первую очередь это касается </w:t>
      </w:r>
      <w:proofErr w:type="spell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сформированности</w:t>
      </w:r>
      <w:proofErr w:type="spell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</w:t>
      </w:r>
      <w:r w:rsidRPr="009B4FA0"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  <w:t>универсальных учебных действий (УУД),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 овладение  которыми    дает </w:t>
      </w:r>
      <w:proofErr w:type="gram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обучающимся</w:t>
      </w:r>
      <w:proofErr w:type="gram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  возможность  самостоятельного  успешного  усвоения  новых знаний, умений на основе формирования умения учиться. </w:t>
      </w:r>
    </w:p>
    <w:p w:rsidR="00827092" w:rsidRDefault="00827092" w:rsidP="00827092">
      <w:pPr>
        <w:spacing w:after="0" w:line="240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    Планируемые  результат  начального  общего  образования,  согласно федеральному  государственному  стандарту  второго  поколения, дифференцированы  и  предполагают  базовый,  обязательный  уровень,  и  повышенный  уровень.  Базовый  уровень  достижений  описан  в  блоке «Выпускник  научится…»;  повышенный  уровень  достижений  предполагает освоение образовательной программы обучающимися, выходящее  за рамки базовых знаний (по глубине освоения, по широте охвата), и отражён  в блоке планируемых результатов</w:t>
      </w:r>
      <w:r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«Выпускник получит возможность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научиться…».</w:t>
      </w:r>
    </w:p>
    <w:p w:rsidR="00827092" w:rsidRDefault="00827092" w:rsidP="00827092">
      <w:pPr>
        <w:spacing w:after="0" w:line="240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 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    Особое внимание в стандарте второго поколения уделено </w:t>
      </w:r>
      <w:r w:rsidRPr="00827092"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  <w:t>воспитанию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подрастающего  поколения.  Перед  образовательным  учреждением  стоят задачи по формированию  у    учеников  чувства  гражданской идентичности, воспитанию  патриотов  России,  формированию  учебной  мотивации, стремления к познанию, умения общаться, чувства ответственности за свои решения  и  поступки,  критического  мышления,  толерантности.  В  основе ФГОС НОО лежит концепция духовно-нравственного развития, воспитания личности гражданина России.  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    </w:t>
      </w:r>
    </w:p>
    <w:p w:rsidR="00827092" w:rsidRDefault="00827092" w:rsidP="00827092">
      <w:pPr>
        <w:spacing w:after="0" w:line="240" w:lineRule="auto"/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</w:p>
    <w:p w:rsidR="00827092" w:rsidRDefault="00DD7DD9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646464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278765</wp:posOffset>
            </wp:positionV>
            <wp:extent cx="1724025" cy="1352550"/>
            <wp:effectExtent l="19050" t="0" r="9525" b="0"/>
            <wp:wrapSquare wrapText="bothSides"/>
            <wp:docPr id="6" name="Рисунок 10" descr="http://im5-tub-ru.yandex.net/i?id=349204777-21-7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5-tub-ru.yandex.net/i?id=349204777-21-7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DD9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Стандарт предполагает реализацию в образовательном учреждении как урочной,  так  и  </w:t>
      </w:r>
      <w:r w:rsidRPr="00827092"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  <w:t>внеурочной  деятельности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.  Внеурочная  деятельность организуется  по  направлениям  развития  личности  (спортивно-оздоровительное, духовно-нравственное, социальное, </w:t>
      </w:r>
      <w:proofErr w:type="spell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общеинтеллектуальное</w:t>
      </w:r>
      <w:proofErr w:type="spell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, общекультурное).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    </w:t>
      </w:r>
    </w:p>
    <w:p w:rsidR="00827092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Содержание  занятий  по  внеурочной  деятельности  формируется  с учетом пожеланий обучающихся и их родителей (законных представителей). </w:t>
      </w:r>
    </w:p>
    <w:p w:rsidR="00827092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   </w:t>
      </w:r>
    </w:p>
    <w:p w:rsidR="00DD7DD9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В  соответствии  с  требованиями  Федеральных  государственных образовательных  стандартов  меняется  система  требований  к  результату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образования,  меняется  и  система  оценивания  достижений  обучающихся. Обучающиеся,    помимо итоговых  работ по  русскому  языку  и математике, выполняют комплексную работу на основе текста, которая позволит оценить </w:t>
      </w:r>
      <w:proofErr w:type="spell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сформированность</w:t>
      </w:r>
      <w:proofErr w:type="spell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 универсальных  учебных  действий,  умения  учиться. </w:t>
      </w:r>
    </w:p>
    <w:p w:rsidR="00DD7DD9" w:rsidRDefault="00DD7DD9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</w:p>
    <w:p w:rsidR="00827092" w:rsidRDefault="00827092" w:rsidP="00827092">
      <w:pPr>
        <w:jc w:val="both"/>
        <w:rPr>
          <w:rFonts w:ascii="Times New Roman" w:eastAsia="Times New Roman" w:hAnsi="Times New Roman"/>
          <w:color w:val="646464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Особое  место  в  новой  системе  оценивания  уделено  </w:t>
      </w:r>
      <w:proofErr w:type="spell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Портфолио</w:t>
      </w:r>
      <w:proofErr w:type="spell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.  Наличие </w:t>
      </w:r>
      <w:proofErr w:type="gram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индивидуальных</w:t>
      </w:r>
      <w:proofErr w:type="gram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  </w:t>
      </w:r>
      <w:proofErr w:type="spellStart"/>
      <w:r w:rsidRPr="00DD7DD9">
        <w:rPr>
          <w:rFonts w:ascii="Times New Roman" w:eastAsia="Times New Roman" w:hAnsi="Times New Roman"/>
          <w:b/>
          <w:color w:val="646464"/>
          <w:sz w:val="28"/>
          <w:szCs w:val="28"/>
          <w:lang w:eastAsia="ru-RU"/>
        </w:rPr>
        <w:t>портфолио</w:t>
      </w:r>
      <w:proofErr w:type="spellEnd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 становится обязательным требованием. </w:t>
      </w: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br/>
        <w:t xml:space="preserve">    </w:t>
      </w:r>
    </w:p>
    <w:p w:rsidR="00B40D58" w:rsidRPr="00B40D58" w:rsidRDefault="00827092" w:rsidP="00827092">
      <w:pPr>
        <w:jc w:val="both"/>
        <w:rPr>
          <w:rFonts w:ascii="Times New Roman" w:hAnsi="Times New Roman" w:cs="Times New Roman"/>
          <w:sz w:val="32"/>
          <w:szCs w:val="32"/>
        </w:rPr>
      </w:pPr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 xml:space="preserve">Содержание и  организация  образовательного  процесса  в  учреждении  отражена  в  основной  образовательной  программе  начального  общего образования.  </w:t>
      </w:r>
      <w:proofErr w:type="gramStart"/>
      <w:r w:rsidRPr="009B4FA0">
        <w:rPr>
          <w:rFonts w:ascii="Times New Roman" w:eastAsia="Times New Roman" w:hAnsi="Times New Roman"/>
          <w:color w:val="646464"/>
          <w:sz w:val="28"/>
          <w:szCs w:val="28"/>
          <w:lang w:eastAsia="ru-RU"/>
        </w:rPr>
        <w:t>Основная  образовательная  программа  направлена  на формирование  общей  культуры,  духовно-нравственное,  социальное, личностное и интеллектуальное развитие обучающихся, создание основы для самостоятельной  реализации  учебной  деятельности, 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Pr="009B4FA0">
        <w:rPr>
          <w:rFonts w:ascii="Georgia" w:eastAsia="Times New Roman" w:hAnsi="Georgia"/>
          <w:color w:val="646464"/>
          <w:sz w:val="24"/>
          <w:szCs w:val="24"/>
          <w:lang w:eastAsia="ru-RU"/>
        </w:rPr>
        <w:t> </w:t>
      </w:r>
      <w:proofErr w:type="gramEnd"/>
    </w:p>
    <w:sectPr w:rsidR="00B40D58" w:rsidRPr="00B40D58" w:rsidSect="0082709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26A6"/>
    <w:multiLevelType w:val="multilevel"/>
    <w:tmpl w:val="E7B0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86F"/>
    <w:rsid w:val="0026486F"/>
    <w:rsid w:val="00313648"/>
    <w:rsid w:val="00575737"/>
    <w:rsid w:val="00827092"/>
    <w:rsid w:val="008F694E"/>
    <w:rsid w:val="009A507E"/>
    <w:rsid w:val="00B40D58"/>
    <w:rsid w:val="00DD7DD9"/>
    <w:rsid w:val="00E35855"/>
    <w:rsid w:val="00EF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86F"/>
    <w:rPr>
      <w:color w:val="2775C7"/>
      <w:u w:val="single"/>
    </w:rPr>
  </w:style>
  <w:style w:type="paragraph" w:styleId="a4">
    <w:name w:val="Normal (Web)"/>
    <w:basedOn w:val="a"/>
    <w:uiPriority w:val="99"/>
    <w:semiHidden/>
    <w:unhideWhenUsed/>
    <w:rsid w:val="0026486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26486F"/>
    <w:rPr>
      <w:b/>
      <w:bCs/>
    </w:rPr>
  </w:style>
  <w:style w:type="character" w:styleId="a6">
    <w:name w:val="Emphasis"/>
    <w:basedOn w:val="a0"/>
    <w:uiPriority w:val="20"/>
    <w:qFormat/>
    <w:rsid w:val="0026486F"/>
    <w:rPr>
      <w:i/>
      <w:iCs/>
    </w:rPr>
  </w:style>
  <w:style w:type="paragraph" w:customStyle="1" w:styleId="a7">
    <w:name w:val="a"/>
    <w:basedOn w:val="a"/>
    <w:rsid w:val="0026486F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9&amp;text=%D0%B4%D0%BE%D0%BA%D1%83%D0%BC%D0%B5%D0%BD%D1%82%D1%8B%20%D0%B2%201%20%D0%BA%D0%BB%D0%B0%D1%81%D1%81&amp;noreask=1&amp;img_url=img-fotki.yandex.ru%2Fget%2F5818%2F25585874.167%2F0_9ff34_60d6ce4f_XL&amp;rpt=simage&amp;lr=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p=7&amp;text=%D1%81%D1%82%D0%B0%D0%BD%D0%B4%D0%B0%D1%80%D1%82%20%D0%BE%D0%B1%D1%80%D0%B0%D0%B7%D0%BE%D0%B2%D0%B0%D0%BD%D0%B8%D1%8F&amp;noreask=1&amp;img_url=26209s006.edusite.ru%2Fimages%2F1lip_image001.png&amp;rpt=simage&amp;lr=4" TargetMode="External"/><Relationship Id="rId5" Type="http://schemas.openxmlformats.org/officeDocument/2006/relationships/hyperlink" Target="http://images.yandex.ru/yandsearch?p=29&amp;text=%D0%B4%D0%BE%D0%BA%D1%83%D0%BC%D0%B5%D0%BD%D1%82%D1%8B%20%D0%B2%201%20%D0%BA%D0%BB%D0%B0%D1%81%D1%81&amp;noreask=1&amp;img_url=sch332.svao.mskobr.ru%2F1282938996.jpg&amp;rpt=simage&amp;lr=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p=24&amp;text=%D1%81%D1%82%D0%B0%D0%BD%D0%B4%D0%B0%D1%80%D1%82%20%D0%BE%D0%B1%D1%80%D0%B0%D0%B7%D0%BE%D0%B2%D0%B0%D0%BD%D0%B8%D1%8F&amp;noreask=1&amp;img_url=doo.chel-edu.ru%2Fmou152%2Fimages%2Frisunok1.png&amp;rpt=simage&amp;lr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2012-03-29T12:04:00Z</cp:lastPrinted>
  <dcterms:created xsi:type="dcterms:W3CDTF">2012-03-29T10:33:00Z</dcterms:created>
  <dcterms:modified xsi:type="dcterms:W3CDTF">2012-03-29T12:06:00Z</dcterms:modified>
</cp:coreProperties>
</file>